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1B18A" w14:textId="77777777" w:rsidR="008508E4" w:rsidRPr="00EC700E" w:rsidRDefault="0040307A" w:rsidP="008508E4">
      <w:pPr>
        <w:widowControl/>
        <w:jc w:val="center"/>
        <w:rPr>
          <w:rFonts w:ascii="Josefin Sans" w:hAnsi="Josefin Sans"/>
          <w:b/>
          <w:sz w:val="22"/>
          <w:szCs w:val="22"/>
        </w:rPr>
      </w:pPr>
      <w:r w:rsidRPr="00EC700E">
        <w:rPr>
          <w:rFonts w:ascii="Josefin Sans" w:hAnsi="Josefin Sans"/>
          <w:b/>
          <w:sz w:val="22"/>
          <w:szCs w:val="22"/>
        </w:rPr>
        <w:t>MINNESOTA ENCOUNTER ALERT SERVICE (EAS)</w:t>
      </w:r>
    </w:p>
    <w:p w14:paraId="1454E130" w14:textId="77777777" w:rsidR="008508E4" w:rsidRPr="00EC700E" w:rsidRDefault="0040307A" w:rsidP="008508E4">
      <w:pPr>
        <w:widowControl/>
        <w:jc w:val="center"/>
        <w:rPr>
          <w:rFonts w:ascii="Josefin Sans" w:hAnsi="Josefin Sans"/>
          <w:sz w:val="22"/>
          <w:szCs w:val="22"/>
        </w:rPr>
      </w:pPr>
      <w:r w:rsidRPr="00EC700E">
        <w:rPr>
          <w:rFonts w:ascii="Josefin Sans" w:hAnsi="Josefin Sans"/>
          <w:b/>
          <w:sz w:val="22"/>
          <w:szCs w:val="22"/>
        </w:rPr>
        <w:t>MULTI-PARTY</w:t>
      </w:r>
      <w:r w:rsidR="00AB1F72" w:rsidRPr="00EC700E">
        <w:rPr>
          <w:rFonts w:ascii="Josefin Sans" w:hAnsi="Josefin Sans"/>
          <w:b/>
          <w:sz w:val="22"/>
          <w:szCs w:val="22"/>
        </w:rPr>
        <w:t xml:space="preserve"> </w:t>
      </w:r>
      <w:r w:rsidR="0039709A" w:rsidRPr="00EC700E">
        <w:rPr>
          <w:rFonts w:ascii="Josefin Sans" w:hAnsi="Josefin Sans"/>
          <w:b/>
          <w:sz w:val="22"/>
          <w:szCs w:val="22"/>
        </w:rPr>
        <w:t xml:space="preserve">PARTICIPATION </w:t>
      </w:r>
      <w:r w:rsidR="00AB1F72" w:rsidRPr="00EC700E">
        <w:rPr>
          <w:rFonts w:ascii="Josefin Sans" w:hAnsi="Josefin Sans"/>
          <w:b/>
          <w:sz w:val="22"/>
          <w:szCs w:val="22"/>
        </w:rPr>
        <w:t>AND SUBSCRIPTION AGREEMENT</w:t>
      </w:r>
    </w:p>
    <w:p w14:paraId="174FB134" w14:textId="77777777" w:rsidR="008508E4" w:rsidRPr="00EC700E" w:rsidRDefault="008508E4" w:rsidP="008508E4">
      <w:pPr>
        <w:widowControl/>
        <w:jc w:val="both"/>
        <w:rPr>
          <w:rFonts w:ascii="Josefin Sans" w:hAnsi="Josefin Sans"/>
          <w:sz w:val="22"/>
          <w:szCs w:val="22"/>
        </w:rPr>
      </w:pPr>
    </w:p>
    <w:p w14:paraId="674DC54C" w14:textId="77777777" w:rsidR="008508E4" w:rsidRPr="00EC700E" w:rsidRDefault="0040307A" w:rsidP="008508E4">
      <w:pPr>
        <w:widowControl/>
        <w:jc w:val="both"/>
        <w:rPr>
          <w:rFonts w:ascii="Open Sans" w:hAnsi="Open Sans" w:cs="Open Sans"/>
          <w:sz w:val="22"/>
          <w:szCs w:val="22"/>
        </w:rPr>
      </w:pPr>
      <w:r w:rsidRPr="00EC700E">
        <w:rPr>
          <w:rFonts w:ascii="Open Sans" w:hAnsi="Open Sans" w:cs="Open Sans"/>
          <w:sz w:val="22"/>
          <w:szCs w:val="22"/>
        </w:rPr>
        <w:t>This Minnesota Encounter Alert Service (EAS) Multi-Party Participation and Subscription Agreement (“Multi-Party Agreement”) is made as of _______________, 20___ (“Effective Date”), by and between:</w:t>
      </w:r>
    </w:p>
    <w:p w14:paraId="2D96D14C" w14:textId="77777777" w:rsidR="008508E4" w:rsidRPr="00EC700E" w:rsidRDefault="008508E4" w:rsidP="008508E4">
      <w:pPr>
        <w:widowControl/>
        <w:jc w:val="both"/>
        <w:rPr>
          <w:rFonts w:ascii="Open Sans" w:hAnsi="Open Sans" w:cs="Open Sans"/>
          <w:sz w:val="22"/>
          <w:szCs w:val="22"/>
        </w:rPr>
      </w:pPr>
    </w:p>
    <w:p w14:paraId="0DE81E8A" w14:textId="77777777" w:rsidR="008508E4" w:rsidRPr="00EC700E" w:rsidRDefault="0040307A" w:rsidP="008508E4">
      <w:pPr>
        <w:widowControl/>
        <w:jc w:val="both"/>
        <w:rPr>
          <w:rFonts w:ascii="Open Sans" w:hAnsi="Open Sans" w:cs="Open Sans"/>
          <w:sz w:val="22"/>
          <w:szCs w:val="22"/>
        </w:rPr>
      </w:pPr>
      <w:r w:rsidRPr="00EC700E">
        <w:rPr>
          <w:rFonts w:ascii="Open Sans" w:hAnsi="Open Sans" w:cs="Open Sans"/>
          <w:b/>
          <w:sz w:val="22"/>
          <w:szCs w:val="22"/>
        </w:rPr>
        <w:t>Audacious Inquiry, LLC</w:t>
      </w:r>
      <w:r w:rsidRPr="00EC700E">
        <w:rPr>
          <w:rFonts w:ascii="Open Sans" w:hAnsi="Open Sans" w:cs="Open Sans"/>
          <w:sz w:val="22"/>
          <w:szCs w:val="22"/>
        </w:rPr>
        <w:t xml:space="preserve"> (</w:t>
      </w:r>
      <w:r w:rsidRPr="00EC700E">
        <w:rPr>
          <w:rFonts w:ascii="Open Sans" w:hAnsi="Open Sans" w:cs="Open Sans"/>
          <w:b/>
          <w:sz w:val="22"/>
          <w:szCs w:val="22"/>
        </w:rPr>
        <w:t>“Ai”</w:t>
      </w:r>
      <w:r w:rsidRPr="00EC700E">
        <w:rPr>
          <w:rFonts w:ascii="Open Sans" w:hAnsi="Open Sans" w:cs="Open Sans"/>
          <w:sz w:val="22"/>
          <w:szCs w:val="22"/>
        </w:rPr>
        <w:t xml:space="preserve">), individually, on behalf of the </w:t>
      </w:r>
      <w:r w:rsidRPr="00EC700E">
        <w:rPr>
          <w:rFonts w:ascii="Open Sans" w:hAnsi="Open Sans" w:cs="Open Sans"/>
          <w:b/>
          <w:sz w:val="22"/>
          <w:szCs w:val="22"/>
        </w:rPr>
        <w:t>State of Minnesota, acting through its Department of Human Services, Health Care Administration</w:t>
      </w:r>
      <w:r w:rsidRPr="00EC700E">
        <w:rPr>
          <w:rFonts w:ascii="Open Sans" w:hAnsi="Open Sans" w:cs="Open Sans"/>
          <w:sz w:val="22"/>
          <w:szCs w:val="22"/>
        </w:rPr>
        <w:t xml:space="preserve"> (</w:t>
      </w:r>
      <w:r w:rsidRPr="00EC700E">
        <w:rPr>
          <w:rFonts w:ascii="Open Sans" w:hAnsi="Open Sans" w:cs="Open Sans"/>
          <w:b/>
          <w:sz w:val="22"/>
          <w:szCs w:val="22"/>
        </w:rPr>
        <w:t>“State”</w:t>
      </w:r>
      <w:r w:rsidRPr="00EC700E">
        <w:rPr>
          <w:rFonts w:ascii="Open Sans" w:hAnsi="Open Sans" w:cs="Open Sans"/>
          <w:sz w:val="22"/>
          <w:szCs w:val="22"/>
        </w:rPr>
        <w:t xml:space="preserve">), and on behalf of all other </w:t>
      </w:r>
      <w:r w:rsidR="00196657" w:rsidRPr="00EC700E">
        <w:rPr>
          <w:rFonts w:ascii="Open Sans" w:hAnsi="Open Sans" w:cs="Open Sans"/>
          <w:sz w:val="22"/>
          <w:szCs w:val="22"/>
        </w:rPr>
        <w:t xml:space="preserve">present and future </w:t>
      </w:r>
      <w:r w:rsidRPr="00EC700E">
        <w:rPr>
          <w:rFonts w:ascii="Open Sans" w:hAnsi="Open Sans" w:cs="Open Sans"/>
          <w:sz w:val="22"/>
          <w:szCs w:val="22"/>
        </w:rPr>
        <w:t>EAS Participants; and</w:t>
      </w:r>
      <w:r w:rsidR="00053A40" w:rsidRPr="00EC700E">
        <w:rPr>
          <w:rFonts w:ascii="Open Sans" w:hAnsi="Open Sans" w:cs="Open Sans"/>
          <w:sz w:val="22"/>
          <w:szCs w:val="22"/>
        </w:rPr>
        <w:t xml:space="preserve"> the New EAS Participant identified in the signature block below</w:t>
      </w:r>
      <w:r w:rsidRPr="00EC700E">
        <w:rPr>
          <w:rFonts w:ascii="Open Sans" w:hAnsi="Open Sans" w:cs="Open Sans"/>
          <w:sz w:val="22"/>
          <w:szCs w:val="22"/>
        </w:rPr>
        <w:t xml:space="preserve"> (</w:t>
      </w:r>
      <w:r w:rsidRPr="00EC700E">
        <w:rPr>
          <w:rFonts w:ascii="Open Sans" w:hAnsi="Open Sans" w:cs="Open Sans"/>
          <w:b/>
          <w:sz w:val="22"/>
          <w:szCs w:val="22"/>
        </w:rPr>
        <w:t>“</w:t>
      </w:r>
      <w:r w:rsidR="005C23A0" w:rsidRPr="00EC700E">
        <w:rPr>
          <w:rFonts w:ascii="Open Sans" w:hAnsi="Open Sans" w:cs="Open Sans"/>
          <w:b/>
          <w:sz w:val="22"/>
          <w:szCs w:val="22"/>
        </w:rPr>
        <w:t xml:space="preserve">New </w:t>
      </w:r>
      <w:r w:rsidRPr="00EC700E">
        <w:rPr>
          <w:rFonts w:ascii="Open Sans" w:hAnsi="Open Sans" w:cs="Open Sans"/>
          <w:b/>
          <w:sz w:val="22"/>
          <w:szCs w:val="22"/>
        </w:rPr>
        <w:t>EAS Participant”</w:t>
      </w:r>
      <w:r w:rsidRPr="00EC700E">
        <w:rPr>
          <w:rFonts w:ascii="Open Sans" w:hAnsi="Open Sans" w:cs="Open Sans"/>
          <w:sz w:val="22"/>
          <w:szCs w:val="22"/>
        </w:rPr>
        <w:t xml:space="preserve">) on behalf of itself and its EAS Participant Users (as defined below).  By executing this </w:t>
      </w:r>
      <w:r w:rsidR="00CD4B68" w:rsidRPr="00EC700E">
        <w:rPr>
          <w:rFonts w:ascii="Open Sans" w:hAnsi="Open Sans" w:cs="Open Sans"/>
          <w:sz w:val="22"/>
          <w:szCs w:val="22"/>
        </w:rPr>
        <w:t xml:space="preserve">Multi-Party </w:t>
      </w:r>
      <w:r w:rsidR="00B25ADA" w:rsidRPr="00EC700E">
        <w:rPr>
          <w:rFonts w:ascii="Open Sans" w:hAnsi="Open Sans" w:cs="Open Sans"/>
          <w:sz w:val="22"/>
          <w:szCs w:val="22"/>
        </w:rPr>
        <w:t xml:space="preserve">Agreement, </w:t>
      </w:r>
      <w:r w:rsidR="005C23A0" w:rsidRPr="00EC700E">
        <w:rPr>
          <w:rFonts w:ascii="Open Sans" w:hAnsi="Open Sans" w:cs="Open Sans"/>
          <w:sz w:val="22"/>
          <w:szCs w:val="22"/>
        </w:rPr>
        <w:t xml:space="preserve">New </w:t>
      </w:r>
      <w:r w:rsidRPr="00EC700E">
        <w:rPr>
          <w:rFonts w:ascii="Open Sans" w:hAnsi="Open Sans" w:cs="Open Sans"/>
          <w:sz w:val="22"/>
          <w:szCs w:val="22"/>
        </w:rPr>
        <w:t xml:space="preserve">EAS Participant agrees to become a party to the Multi-Party Agreement among all present and future EAS Participants (as defined below), </w:t>
      </w:r>
      <w:r w:rsidR="002C14EC" w:rsidRPr="00EC700E">
        <w:rPr>
          <w:rFonts w:ascii="Open Sans" w:hAnsi="Open Sans" w:cs="Open Sans"/>
          <w:sz w:val="22"/>
          <w:szCs w:val="22"/>
        </w:rPr>
        <w:t>and as updated from time to time on the Minnesota EAS website</w:t>
      </w:r>
      <w:r w:rsidRPr="00EC700E">
        <w:rPr>
          <w:rFonts w:ascii="Open Sans" w:hAnsi="Open Sans" w:cs="Open Sans"/>
          <w:sz w:val="22"/>
          <w:szCs w:val="22"/>
        </w:rPr>
        <w:t>.</w:t>
      </w:r>
    </w:p>
    <w:p w14:paraId="1CE84404" w14:textId="77777777" w:rsidR="008508E4" w:rsidRPr="00EC700E" w:rsidRDefault="008508E4" w:rsidP="008508E4">
      <w:pPr>
        <w:widowControl/>
        <w:jc w:val="both"/>
        <w:rPr>
          <w:rFonts w:ascii="Open Sans" w:hAnsi="Open Sans" w:cs="Open Sans"/>
          <w:sz w:val="22"/>
          <w:szCs w:val="22"/>
        </w:rPr>
      </w:pPr>
    </w:p>
    <w:p w14:paraId="1586038E" w14:textId="77777777" w:rsidR="008508E4" w:rsidRPr="00EC700E" w:rsidRDefault="0040307A" w:rsidP="008508E4">
      <w:pPr>
        <w:widowControl/>
        <w:jc w:val="center"/>
        <w:rPr>
          <w:rFonts w:ascii="Open Sans" w:hAnsi="Open Sans" w:cs="Open Sans"/>
          <w:b/>
          <w:sz w:val="22"/>
          <w:szCs w:val="22"/>
        </w:rPr>
      </w:pPr>
      <w:r w:rsidRPr="00EC700E">
        <w:rPr>
          <w:rFonts w:ascii="Open Sans" w:hAnsi="Open Sans" w:cs="Open Sans"/>
          <w:b/>
          <w:sz w:val="22"/>
          <w:szCs w:val="22"/>
        </w:rPr>
        <w:t>RECITALS</w:t>
      </w:r>
    </w:p>
    <w:p w14:paraId="5143179B" w14:textId="77777777" w:rsidR="008508E4" w:rsidRPr="00EC700E" w:rsidRDefault="008508E4" w:rsidP="008508E4">
      <w:pPr>
        <w:widowControl/>
        <w:jc w:val="both"/>
        <w:rPr>
          <w:rFonts w:ascii="Open Sans" w:hAnsi="Open Sans" w:cs="Open Sans"/>
          <w:b/>
          <w:sz w:val="22"/>
          <w:szCs w:val="22"/>
        </w:rPr>
      </w:pPr>
    </w:p>
    <w:p w14:paraId="15ED77EB" w14:textId="77777777" w:rsidR="008508E4" w:rsidRPr="00EC700E" w:rsidRDefault="0040307A" w:rsidP="008508E4">
      <w:pPr>
        <w:pStyle w:val="BodyText"/>
        <w:spacing w:line="240" w:lineRule="auto"/>
        <w:rPr>
          <w:rFonts w:ascii="Open Sans" w:hAnsi="Open Sans" w:cs="Open Sans"/>
        </w:rPr>
      </w:pPr>
      <w:r w:rsidRPr="00EC700E">
        <w:rPr>
          <w:rFonts w:ascii="Open Sans" w:hAnsi="Open Sans" w:cs="Open Sans"/>
        </w:rPr>
        <w:tab/>
        <w:t xml:space="preserve">Ai, pursuant to its </w:t>
      </w:r>
      <w:r w:rsidR="00CA7444" w:rsidRPr="00EC700E">
        <w:rPr>
          <w:rFonts w:ascii="Open Sans" w:hAnsi="Open Sans" w:cs="Open Sans"/>
        </w:rPr>
        <w:t>September 15th,</w:t>
      </w:r>
      <w:r w:rsidRPr="00EC700E">
        <w:rPr>
          <w:rFonts w:ascii="Open Sans" w:hAnsi="Open Sans" w:cs="Open Sans"/>
        </w:rPr>
        <w:t xml:space="preserve"> 2017 Professional Technical and SaaS Services Agreement (“MN-Ai Agreement”) with the State, has de</w:t>
      </w:r>
      <w:r w:rsidR="00327C69" w:rsidRPr="00EC700E">
        <w:rPr>
          <w:rFonts w:ascii="Open Sans" w:hAnsi="Open Sans" w:cs="Open Sans"/>
        </w:rPr>
        <w:t>ployed</w:t>
      </w:r>
      <w:r w:rsidRPr="00EC700E">
        <w:rPr>
          <w:rFonts w:ascii="Open Sans" w:hAnsi="Open Sans" w:cs="Open Sans"/>
        </w:rPr>
        <w:t xml:space="preserve"> and is operating the Minnesota Encounter Alert Service (“EAS”), a service based on Ai’s proprietary Encounter Notification Service (ENS®) software platform, which the State licenses from Ai.  The function of the EAS is </w:t>
      </w:r>
      <w:r w:rsidR="008918F0" w:rsidRPr="00EC700E">
        <w:rPr>
          <w:rFonts w:ascii="Open Sans" w:hAnsi="Open Sans" w:cs="Open Sans"/>
        </w:rPr>
        <w:t xml:space="preserve">to </w:t>
      </w:r>
      <w:r w:rsidR="009B6B47" w:rsidRPr="00EC700E">
        <w:rPr>
          <w:rFonts w:ascii="Open Sans" w:hAnsi="Open Sans" w:cs="Open Sans"/>
        </w:rPr>
        <w:t xml:space="preserve">enable information exchange inclusive of the ability </w:t>
      </w:r>
      <w:r w:rsidRPr="00EC700E">
        <w:rPr>
          <w:rFonts w:ascii="Open Sans" w:hAnsi="Open Sans" w:cs="Open Sans"/>
        </w:rPr>
        <w:t>to securely deliver real-time alerts to interested parties such as primary care practices, patient-centered medical homes, hospital readmission programs, and managed care organizations when certain patients</w:t>
      </w:r>
      <w:r w:rsidR="00462D3B" w:rsidRPr="00EC700E">
        <w:rPr>
          <w:rFonts w:ascii="Open Sans" w:hAnsi="Open Sans" w:cs="Open Sans"/>
        </w:rPr>
        <w:t xml:space="preserve"> or members</w:t>
      </w:r>
      <w:r w:rsidRPr="00EC700E">
        <w:rPr>
          <w:rFonts w:ascii="Open Sans" w:hAnsi="Open Sans" w:cs="Open Sans"/>
        </w:rPr>
        <w:t xml:space="preserve"> of an EAS Participant experience a healthcare encounter.</w:t>
      </w:r>
    </w:p>
    <w:p w14:paraId="521E2758" w14:textId="77777777" w:rsidR="008918F0" w:rsidRPr="00EC700E" w:rsidRDefault="0040307A" w:rsidP="008508E4">
      <w:pPr>
        <w:pStyle w:val="BodyText"/>
        <w:spacing w:line="240" w:lineRule="auto"/>
        <w:rPr>
          <w:rFonts w:ascii="Open Sans" w:hAnsi="Open Sans" w:cs="Open Sans"/>
        </w:rPr>
      </w:pPr>
      <w:r w:rsidRPr="00EC700E">
        <w:rPr>
          <w:rFonts w:ascii="Open Sans" w:hAnsi="Open Sans" w:cs="Open Sans"/>
        </w:rPr>
        <w:tab/>
        <w:t>As of the Effective Dat</w:t>
      </w:r>
      <w:r w:rsidR="00843C29" w:rsidRPr="00EC700E">
        <w:rPr>
          <w:rFonts w:ascii="Open Sans" w:hAnsi="Open Sans" w:cs="Open Sans"/>
        </w:rPr>
        <w:t>e</w:t>
      </w:r>
      <w:r w:rsidRPr="00EC700E">
        <w:rPr>
          <w:rFonts w:ascii="Open Sans" w:hAnsi="Open Sans" w:cs="Open Sans"/>
        </w:rPr>
        <w:t xml:space="preserve">, the EAS </w:t>
      </w:r>
      <w:r w:rsidR="00843C29" w:rsidRPr="00EC700E">
        <w:rPr>
          <w:rFonts w:ascii="Open Sans" w:hAnsi="Open Sans" w:cs="Open Sans"/>
        </w:rPr>
        <w:t xml:space="preserve">is being configured to </w:t>
      </w:r>
      <w:r w:rsidRPr="00EC700E">
        <w:rPr>
          <w:rFonts w:ascii="Open Sans" w:hAnsi="Open Sans" w:cs="Open Sans"/>
        </w:rPr>
        <w:t>provide information exchange and alerts only with respect to M</w:t>
      </w:r>
      <w:r w:rsidR="00975991" w:rsidRPr="00EC700E">
        <w:rPr>
          <w:rFonts w:ascii="Open Sans" w:hAnsi="Open Sans" w:cs="Open Sans"/>
        </w:rPr>
        <w:t>innesota Medical Assistance (MA) beneficiaries</w:t>
      </w:r>
      <w:r w:rsidRPr="00EC700E">
        <w:rPr>
          <w:rFonts w:ascii="Open Sans" w:hAnsi="Open Sans" w:cs="Open Sans"/>
        </w:rPr>
        <w:t xml:space="preserve">, but the State and Ai reserve the right to extend the service to </w:t>
      </w:r>
      <w:r w:rsidR="00975991" w:rsidRPr="00EC700E">
        <w:rPr>
          <w:rFonts w:ascii="Open Sans" w:hAnsi="Open Sans" w:cs="Open Sans"/>
        </w:rPr>
        <w:t xml:space="preserve">address </w:t>
      </w:r>
      <w:r w:rsidRPr="00EC700E">
        <w:rPr>
          <w:rFonts w:ascii="Open Sans" w:hAnsi="Open Sans" w:cs="Open Sans"/>
        </w:rPr>
        <w:t>non-M</w:t>
      </w:r>
      <w:r w:rsidR="00975991" w:rsidRPr="00EC700E">
        <w:rPr>
          <w:rFonts w:ascii="Open Sans" w:hAnsi="Open Sans" w:cs="Open Sans"/>
        </w:rPr>
        <w:t>A</w:t>
      </w:r>
      <w:r w:rsidR="00843C29" w:rsidRPr="00EC700E">
        <w:rPr>
          <w:rFonts w:ascii="Open Sans" w:hAnsi="Open Sans" w:cs="Open Sans"/>
        </w:rPr>
        <w:t xml:space="preserve"> patients at a later date in accordance with then-current Governance Processes.</w:t>
      </w:r>
    </w:p>
    <w:p w14:paraId="69D844EA" w14:textId="77777777" w:rsidR="008508E4" w:rsidRPr="00EC700E" w:rsidRDefault="0040307A" w:rsidP="00F3614E">
      <w:pPr>
        <w:pStyle w:val="BodyText"/>
        <w:spacing w:line="240" w:lineRule="auto"/>
        <w:rPr>
          <w:rFonts w:ascii="Open Sans" w:hAnsi="Open Sans" w:cs="Open Sans"/>
          <w:szCs w:val="22"/>
        </w:rPr>
      </w:pPr>
      <w:r w:rsidRPr="00EC700E">
        <w:rPr>
          <w:rFonts w:ascii="Open Sans" w:hAnsi="Open Sans" w:cs="Open Sans"/>
          <w:szCs w:val="22"/>
        </w:rPr>
        <w:tab/>
        <w:t xml:space="preserve">New EAS Participant intends to participate in the EAS Service as a sender and/or a receiver of data, or if applicable, as a conduit for the sending and receiving of data by its EAS Participant Users, as defined in the </w:t>
      </w:r>
      <w:r w:rsidR="00D500EF" w:rsidRPr="00EC700E">
        <w:rPr>
          <w:rFonts w:ascii="Open Sans" w:hAnsi="Open Sans" w:cs="Open Sans"/>
          <w:szCs w:val="22"/>
        </w:rPr>
        <w:t>Terms and Conditions (</w:t>
      </w:r>
      <w:r w:rsidR="0065452A" w:rsidRPr="00EC700E">
        <w:rPr>
          <w:rFonts w:ascii="Open Sans" w:hAnsi="Open Sans" w:cs="Open Sans"/>
          <w:szCs w:val="22"/>
        </w:rPr>
        <w:t xml:space="preserve">attached hereto as </w:t>
      </w:r>
      <w:r w:rsidR="00D500EF" w:rsidRPr="00EC700E">
        <w:rPr>
          <w:rFonts w:ascii="Open Sans" w:hAnsi="Open Sans" w:cs="Open Sans"/>
          <w:szCs w:val="22"/>
          <w:u w:val="single"/>
        </w:rPr>
        <w:t>Attachment B</w:t>
      </w:r>
      <w:r w:rsidR="00D500EF" w:rsidRPr="00EC700E">
        <w:rPr>
          <w:rFonts w:ascii="Open Sans" w:hAnsi="Open Sans" w:cs="Open Sans"/>
          <w:szCs w:val="22"/>
        </w:rPr>
        <w:t>)</w:t>
      </w:r>
      <w:r w:rsidRPr="00EC700E">
        <w:rPr>
          <w:rFonts w:ascii="Open Sans" w:hAnsi="Open Sans" w:cs="Open Sans"/>
          <w:szCs w:val="22"/>
        </w:rPr>
        <w:t xml:space="preserve">.  Ai, as authorized by the State and the other EAS Participants, has </w:t>
      </w:r>
      <w:r w:rsidRPr="00EC700E">
        <w:rPr>
          <w:rFonts w:ascii="Open Sans" w:hAnsi="Open Sans" w:cs="Open Sans"/>
        </w:rPr>
        <w:t>approved such participation by New EAS Participant.</w:t>
      </w:r>
    </w:p>
    <w:p w14:paraId="28D8BF11" w14:textId="77777777" w:rsidR="008508E4" w:rsidRPr="00EC700E" w:rsidRDefault="0040307A" w:rsidP="00CA7444">
      <w:pPr>
        <w:pStyle w:val="BodyText"/>
        <w:spacing w:line="240" w:lineRule="auto"/>
        <w:rPr>
          <w:rFonts w:ascii="Open Sans" w:hAnsi="Open Sans" w:cs="Open Sans"/>
          <w:szCs w:val="22"/>
        </w:rPr>
      </w:pPr>
      <w:r w:rsidRPr="00EC700E">
        <w:rPr>
          <w:rFonts w:ascii="Open Sans" w:hAnsi="Open Sans" w:cs="Open Sans"/>
        </w:rPr>
        <w:tab/>
        <w:t>New EAS Participant’s and its EAS Participant Users’ access to and use of the EAS are subject to their compliance</w:t>
      </w:r>
      <w:r w:rsidRPr="00EC700E">
        <w:rPr>
          <w:rFonts w:ascii="Open Sans" w:hAnsi="Open Sans" w:cs="Open Sans"/>
          <w:szCs w:val="22"/>
        </w:rPr>
        <w:t xml:space="preserve"> in all respects with all terms and conditions of this </w:t>
      </w:r>
      <w:r w:rsidR="00CD4B68" w:rsidRPr="00EC700E">
        <w:rPr>
          <w:rFonts w:ascii="Open Sans" w:hAnsi="Open Sans" w:cs="Open Sans"/>
          <w:szCs w:val="22"/>
        </w:rPr>
        <w:t xml:space="preserve">Multi-Party </w:t>
      </w:r>
      <w:r w:rsidRPr="00EC700E">
        <w:rPr>
          <w:rFonts w:ascii="Open Sans" w:hAnsi="Open Sans" w:cs="Open Sans"/>
          <w:szCs w:val="22"/>
        </w:rPr>
        <w:t xml:space="preserve">Agreement and the </w:t>
      </w:r>
      <w:r w:rsidR="0065452A" w:rsidRPr="00EC700E">
        <w:rPr>
          <w:rFonts w:ascii="Open Sans" w:hAnsi="Open Sans" w:cs="Open Sans"/>
          <w:szCs w:val="22"/>
        </w:rPr>
        <w:t>Terms and Conditions</w:t>
      </w:r>
      <w:r w:rsidRPr="00EC700E">
        <w:rPr>
          <w:rFonts w:ascii="Open Sans" w:hAnsi="Open Sans" w:cs="Open Sans"/>
          <w:szCs w:val="22"/>
        </w:rPr>
        <w:t>.</w:t>
      </w:r>
    </w:p>
    <w:p w14:paraId="1E26C4E5" w14:textId="77777777" w:rsidR="00C71298" w:rsidRPr="00EC700E" w:rsidRDefault="0040307A" w:rsidP="00CA7444">
      <w:pPr>
        <w:pStyle w:val="BodyText"/>
        <w:spacing w:line="240" w:lineRule="auto"/>
        <w:rPr>
          <w:rFonts w:ascii="Open Sans" w:hAnsi="Open Sans" w:cs="Open Sans"/>
          <w:szCs w:val="22"/>
        </w:rPr>
      </w:pPr>
      <w:r w:rsidRPr="00EC700E">
        <w:rPr>
          <w:rFonts w:ascii="Open Sans" w:hAnsi="Open Sans" w:cs="Open Sans"/>
          <w:szCs w:val="22"/>
        </w:rPr>
        <w:tab/>
        <w:t>In consideration of the foregoing premises, and other good and valuable consideration, and intending to be legally bound, the parties hereto agree as follows:</w:t>
      </w:r>
    </w:p>
    <w:p w14:paraId="505C573D" w14:textId="77777777" w:rsidR="008508E4" w:rsidRPr="00EC700E" w:rsidRDefault="0040307A" w:rsidP="008508E4">
      <w:pPr>
        <w:pStyle w:val="Heading1"/>
        <w:keepLines w:val="0"/>
        <w:jc w:val="both"/>
        <w:rPr>
          <w:rStyle w:val="BodytextBold"/>
          <w:rFonts w:ascii="Open Sans" w:hAnsi="Open Sans" w:cs="Open Sans"/>
          <w:b w:val="0"/>
          <w:color w:val="auto"/>
          <w:sz w:val="22"/>
        </w:rPr>
      </w:pPr>
      <w:r w:rsidRPr="00EC700E">
        <w:rPr>
          <w:rStyle w:val="BodytextBold"/>
          <w:rFonts w:ascii="Open Sans" w:hAnsi="Open Sans" w:cs="Open Sans"/>
          <w:color w:val="auto"/>
          <w:sz w:val="22"/>
        </w:rPr>
        <w:lastRenderedPageBreak/>
        <w:t xml:space="preserve">DEFINITIONS.  </w:t>
      </w:r>
      <w:r w:rsidRPr="00EC700E">
        <w:rPr>
          <w:rStyle w:val="BodytextBold"/>
          <w:rFonts w:ascii="Open Sans" w:hAnsi="Open Sans" w:cs="Open Sans"/>
          <w:b w:val="0"/>
          <w:color w:val="auto"/>
          <w:sz w:val="22"/>
        </w:rPr>
        <w:t xml:space="preserve">Capitalized terms not otherwise defined herein shall have the meanings given to them in the </w:t>
      </w:r>
      <w:r w:rsidR="0065452A" w:rsidRPr="00EC700E">
        <w:rPr>
          <w:rStyle w:val="BodytextBold"/>
          <w:rFonts w:ascii="Open Sans" w:hAnsi="Open Sans" w:cs="Open Sans"/>
          <w:b w:val="0"/>
          <w:color w:val="auto"/>
          <w:sz w:val="22"/>
        </w:rPr>
        <w:t>Terms and Conditions</w:t>
      </w:r>
      <w:r w:rsidRPr="00EC700E">
        <w:rPr>
          <w:rStyle w:val="BodytextBold"/>
          <w:rFonts w:ascii="Open Sans" w:hAnsi="Open Sans" w:cs="Open Sans"/>
          <w:b w:val="0"/>
          <w:color w:val="auto"/>
          <w:sz w:val="22"/>
        </w:rPr>
        <w:t>.</w:t>
      </w:r>
    </w:p>
    <w:p w14:paraId="018B9508" w14:textId="77777777" w:rsidR="008508E4" w:rsidRPr="00EC700E" w:rsidRDefault="0040307A" w:rsidP="008508E4">
      <w:pPr>
        <w:pStyle w:val="Heading1"/>
        <w:keepLines w:val="0"/>
        <w:jc w:val="both"/>
        <w:rPr>
          <w:rStyle w:val="Bodytext0"/>
          <w:rFonts w:ascii="Open Sans" w:hAnsi="Open Sans" w:cs="Open Sans"/>
          <w:color w:val="auto"/>
          <w:sz w:val="22"/>
        </w:rPr>
      </w:pPr>
      <w:r w:rsidRPr="00EC700E">
        <w:rPr>
          <w:rStyle w:val="BodytextBold"/>
          <w:rFonts w:ascii="Open Sans" w:eastAsiaTheme="minorHAnsi" w:hAnsi="Open Sans" w:cs="Open Sans"/>
          <w:color w:val="auto"/>
          <w:sz w:val="22"/>
        </w:rPr>
        <w:t>MULTI-PARTY AGREEMENT</w:t>
      </w:r>
      <w:r w:rsidR="00AB1F72" w:rsidRPr="00EC700E">
        <w:rPr>
          <w:rStyle w:val="BodytextBold"/>
          <w:rFonts w:ascii="Open Sans" w:eastAsiaTheme="minorHAnsi" w:hAnsi="Open Sans" w:cs="Open Sans"/>
          <w:color w:val="auto"/>
          <w:sz w:val="22"/>
        </w:rPr>
        <w:t>.</w:t>
      </w:r>
      <w:r w:rsidR="00AB1F72" w:rsidRPr="00EC700E">
        <w:rPr>
          <w:rStyle w:val="Bodytext0"/>
          <w:rFonts w:ascii="Open Sans" w:hAnsi="Open Sans" w:cs="Open Sans"/>
          <w:color w:val="auto"/>
          <w:sz w:val="22"/>
        </w:rPr>
        <w:t xml:space="preserve">  New EAS Participant is hereby made a party to the </w:t>
      </w:r>
      <w:r w:rsidR="002465DC" w:rsidRPr="00EC700E">
        <w:rPr>
          <w:rStyle w:val="Bodytext0"/>
          <w:rFonts w:ascii="Open Sans" w:hAnsi="Open Sans" w:cs="Open Sans"/>
          <w:color w:val="auto"/>
          <w:sz w:val="22"/>
        </w:rPr>
        <w:t xml:space="preserve">Multi-Party Agreement, which includes the Attachments hereto, including but not limited to the </w:t>
      </w:r>
      <w:r w:rsidR="0065452A" w:rsidRPr="00EC700E">
        <w:rPr>
          <w:rStyle w:val="Bodytext0"/>
          <w:rFonts w:ascii="Open Sans" w:hAnsi="Open Sans" w:cs="Open Sans"/>
          <w:color w:val="auto"/>
          <w:sz w:val="22"/>
        </w:rPr>
        <w:t>Terms and Conditions</w:t>
      </w:r>
      <w:r w:rsidR="002465DC" w:rsidRPr="00EC700E">
        <w:rPr>
          <w:rStyle w:val="Bodytext0"/>
          <w:rFonts w:ascii="Open Sans" w:hAnsi="Open Sans" w:cs="Open Sans"/>
          <w:color w:val="auto"/>
          <w:sz w:val="22"/>
        </w:rPr>
        <w:t xml:space="preserve"> attached hereto as </w:t>
      </w:r>
      <w:r w:rsidR="002465DC" w:rsidRPr="00EC700E">
        <w:rPr>
          <w:rStyle w:val="Bodytext0"/>
          <w:rFonts w:ascii="Open Sans" w:hAnsi="Open Sans" w:cs="Open Sans"/>
          <w:color w:val="auto"/>
          <w:sz w:val="22"/>
          <w:u w:val="single"/>
        </w:rPr>
        <w:t>Attachment B</w:t>
      </w:r>
      <w:r w:rsidR="00AB1F72" w:rsidRPr="00EC700E">
        <w:rPr>
          <w:rStyle w:val="Bodytext0"/>
          <w:rFonts w:ascii="Open Sans" w:hAnsi="Open Sans" w:cs="Open Sans"/>
          <w:color w:val="auto"/>
          <w:sz w:val="22"/>
        </w:rPr>
        <w:t>, and agrees to be bound by, and shall comply with, the terms thereof</w:t>
      </w:r>
      <w:r w:rsidRPr="00EC700E">
        <w:rPr>
          <w:rStyle w:val="Bodytext0"/>
          <w:rFonts w:ascii="Open Sans" w:hAnsi="Open Sans" w:cs="Open Sans"/>
          <w:color w:val="auto"/>
          <w:sz w:val="22"/>
        </w:rPr>
        <w:t xml:space="preserve"> f</w:t>
      </w:r>
      <w:r w:rsidR="00AB1F72" w:rsidRPr="00EC700E">
        <w:rPr>
          <w:rStyle w:val="Bodytext0"/>
          <w:rFonts w:ascii="Open Sans" w:hAnsi="Open Sans" w:cs="Open Sans"/>
          <w:color w:val="auto"/>
          <w:sz w:val="22"/>
        </w:rPr>
        <w:t>rom the Effective Date, New EAS Participant shall be a</w:t>
      </w:r>
      <w:r w:rsidR="002465DC" w:rsidRPr="00EC700E">
        <w:rPr>
          <w:rStyle w:val="Bodytext0"/>
          <w:rFonts w:ascii="Open Sans" w:hAnsi="Open Sans" w:cs="Open Sans"/>
          <w:color w:val="auto"/>
          <w:sz w:val="22"/>
        </w:rPr>
        <w:t>n</w:t>
      </w:r>
      <w:r w:rsidR="00AB1F72" w:rsidRPr="00EC700E">
        <w:rPr>
          <w:rStyle w:val="Bodytext0"/>
          <w:rFonts w:ascii="Open Sans" w:hAnsi="Open Sans" w:cs="Open Sans"/>
          <w:color w:val="auto"/>
          <w:sz w:val="22"/>
        </w:rPr>
        <w:t xml:space="preserve"> “</w:t>
      </w:r>
      <w:r w:rsidR="002465DC" w:rsidRPr="00EC700E">
        <w:rPr>
          <w:rStyle w:val="Bodytext0"/>
          <w:rFonts w:ascii="Open Sans" w:hAnsi="Open Sans" w:cs="Open Sans"/>
          <w:color w:val="auto"/>
          <w:sz w:val="22"/>
        </w:rPr>
        <w:t xml:space="preserve">EAS </w:t>
      </w:r>
      <w:r w:rsidR="00AB1F72" w:rsidRPr="00EC700E">
        <w:rPr>
          <w:rStyle w:val="Bodytext0"/>
          <w:rFonts w:ascii="Open Sans" w:hAnsi="Open Sans" w:cs="Open Sans"/>
          <w:color w:val="auto"/>
          <w:sz w:val="22"/>
        </w:rPr>
        <w:t xml:space="preserve">Participant” as that term is defined in the </w:t>
      </w:r>
      <w:r w:rsidR="0065452A" w:rsidRPr="00EC700E">
        <w:rPr>
          <w:rStyle w:val="Bodytext0"/>
          <w:rFonts w:ascii="Open Sans" w:hAnsi="Open Sans" w:cs="Open Sans"/>
          <w:color w:val="auto"/>
          <w:sz w:val="22"/>
        </w:rPr>
        <w:t>Terms and Conditions</w:t>
      </w:r>
      <w:r w:rsidR="002465DC" w:rsidRPr="00EC700E">
        <w:rPr>
          <w:rStyle w:val="Bodytext0"/>
          <w:rFonts w:ascii="Open Sans" w:hAnsi="Open Sans" w:cs="Open Sans"/>
          <w:color w:val="auto"/>
          <w:sz w:val="22"/>
        </w:rPr>
        <w:t>,</w:t>
      </w:r>
      <w:r w:rsidR="00AB1F72" w:rsidRPr="00EC700E">
        <w:rPr>
          <w:rStyle w:val="Bodytext0"/>
          <w:rFonts w:ascii="Open Sans" w:hAnsi="Open Sans" w:cs="Open Sans"/>
          <w:color w:val="auto"/>
          <w:sz w:val="22"/>
        </w:rPr>
        <w:t xml:space="preserve"> and shall be subject to all of the duties and obligations and entitled to the rights and benefits of a</w:t>
      </w:r>
      <w:r w:rsidR="002465DC" w:rsidRPr="00EC700E">
        <w:rPr>
          <w:rStyle w:val="Bodytext0"/>
          <w:rFonts w:ascii="Open Sans" w:hAnsi="Open Sans" w:cs="Open Sans"/>
          <w:color w:val="auto"/>
          <w:sz w:val="22"/>
        </w:rPr>
        <w:t>n</w:t>
      </w:r>
      <w:r w:rsidR="00AB1F72" w:rsidRPr="00EC700E">
        <w:rPr>
          <w:rStyle w:val="Bodytext0"/>
          <w:rFonts w:ascii="Open Sans" w:hAnsi="Open Sans" w:cs="Open Sans"/>
          <w:color w:val="auto"/>
          <w:sz w:val="22"/>
        </w:rPr>
        <w:t xml:space="preserve"> “</w:t>
      </w:r>
      <w:r w:rsidR="002465DC" w:rsidRPr="00EC700E">
        <w:rPr>
          <w:rStyle w:val="Bodytext0"/>
          <w:rFonts w:ascii="Open Sans" w:hAnsi="Open Sans" w:cs="Open Sans"/>
          <w:color w:val="auto"/>
          <w:sz w:val="22"/>
        </w:rPr>
        <w:t xml:space="preserve">EAS </w:t>
      </w:r>
      <w:r w:rsidR="00AB1F72" w:rsidRPr="00EC700E">
        <w:rPr>
          <w:rStyle w:val="Bodytext0"/>
          <w:rFonts w:ascii="Open Sans" w:hAnsi="Open Sans" w:cs="Open Sans"/>
          <w:color w:val="auto"/>
          <w:sz w:val="22"/>
        </w:rPr>
        <w:t>Participant” as provided therein.</w:t>
      </w:r>
    </w:p>
    <w:p w14:paraId="62E10D86" w14:textId="77777777" w:rsidR="008508E4" w:rsidRPr="00EC700E" w:rsidRDefault="0040307A" w:rsidP="008508E4">
      <w:pPr>
        <w:pStyle w:val="Heading1"/>
        <w:keepLines w:val="0"/>
        <w:jc w:val="both"/>
        <w:rPr>
          <w:rFonts w:ascii="Open Sans" w:hAnsi="Open Sans" w:cs="Open Sans"/>
          <w:color w:val="auto"/>
        </w:rPr>
      </w:pPr>
      <w:r w:rsidRPr="00EC700E">
        <w:rPr>
          <w:rFonts w:ascii="Open Sans" w:hAnsi="Open Sans" w:cs="Open Sans"/>
          <w:b/>
          <w:color w:val="auto"/>
        </w:rPr>
        <w:t xml:space="preserve">INITIAL SUBSCRIPTION ORDER.  </w:t>
      </w:r>
      <w:r w:rsidRPr="00EC700E">
        <w:rPr>
          <w:rFonts w:ascii="Open Sans" w:hAnsi="Open Sans" w:cs="Open Sans"/>
          <w:color w:val="auto"/>
        </w:rPr>
        <w:t xml:space="preserve">New EAS Participant hereby subscribes to the EAS for an initial Subscription Term pursuant to the initial Subscription Order attached hereto as </w:t>
      </w:r>
      <w:r w:rsidRPr="00EC700E">
        <w:rPr>
          <w:rFonts w:ascii="Open Sans" w:hAnsi="Open Sans" w:cs="Open Sans"/>
          <w:color w:val="auto"/>
          <w:u w:val="single"/>
        </w:rPr>
        <w:t>Attachment A</w:t>
      </w:r>
      <w:r w:rsidRPr="00EC700E">
        <w:rPr>
          <w:rFonts w:ascii="Open Sans" w:hAnsi="Open Sans" w:cs="Open Sans"/>
          <w:color w:val="auto"/>
        </w:rPr>
        <w:t>.</w:t>
      </w:r>
    </w:p>
    <w:p w14:paraId="6ED0C1AB" w14:textId="77777777" w:rsidR="008508E4" w:rsidRPr="00EC700E" w:rsidRDefault="0040307A" w:rsidP="00F3614E">
      <w:pPr>
        <w:pStyle w:val="Heading1"/>
        <w:keepNext/>
        <w:keepLines w:val="0"/>
        <w:jc w:val="both"/>
        <w:rPr>
          <w:rFonts w:ascii="Open Sans" w:hAnsi="Open Sans" w:cs="Open Sans"/>
          <w:color w:val="auto"/>
        </w:rPr>
      </w:pPr>
      <w:r w:rsidRPr="00EC700E">
        <w:rPr>
          <w:rFonts w:ascii="Open Sans" w:hAnsi="Open Sans" w:cs="Open Sans"/>
          <w:b/>
          <w:color w:val="auto"/>
        </w:rPr>
        <w:t>ADDITIONAL EAS PARTICIPANTS</w:t>
      </w:r>
      <w:r w:rsidRPr="00EC700E">
        <w:rPr>
          <w:rFonts w:ascii="Open Sans" w:hAnsi="Open Sans" w:cs="Open Sans"/>
          <w:color w:val="auto"/>
        </w:rPr>
        <w:t xml:space="preserve">.  </w:t>
      </w:r>
    </w:p>
    <w:p w14:paraId="32B1A43A" w14:textId="77777777" w:rsidR="00CA71EE" w:rsidRPr="00EC700E" w:rsidRDefault="0040307A" w:rsidP="00CA71EE">
      <w:pPr>
        <w:pStyle w:val="Heading1"/>
        <w:keepLines w:val="0"/>
        <w:numPr>
          <w:ilvl w:val="0"/>
          <w:numId w:val="0"/>
        </w:numPr>
        <w:jc w:val="both"/>
        <w:rPr>
          <w:rFonts w:ascii="Open Sans" w:hAnsi="Open Sans" w:cs="Open Sans"/>
          <w:color w:val="auto"/>
        </w:rPr>
      </w:pPr>
      <w:r w:rsidRPr="00EC700E">
        <w:rPr>
          <w:rFonts w:ascii="Open Sans" w:hAnsi="Open Sans" w:cs="Open Sans"/>
          <w:color w:val="auto"/>
        </w:rPr>
        <w:tab/>
        <w:t>a.</w:t>
      </w:r>
      <w:r w:rsidRPr="00EC700E">
        <w:rPr>
          <w:rFonts w:ascii="Open Sans" w:hAnsi="Open Sans" w:cs="Open Sans"/>
          <w:color w:val="auto"/>
        </w:rPr>
        <w:tab/>
        <w:t xml:space="preserve">As set forth in </w:t>
      </w:r>
      <w:r w:rsidRPr="00EC700E">
        <w:rPr>
          <w:rFonts w:ascii="Open Sans" w:hAnsi="Open Sans" w:cs="Open Sans"/>
          <w:color w:val="auto"/>
          <w:u w:val="single"/>
        </w:rPr>
        <w:t>Article 6</w:t>
      </w:r>
      <w:r w:rsidRPr="00EC700E">
        <w:rPr>
          <w:rFonts w:ascii="Open Sans" w:hAnsi="Open Sans" w:cs="Open Sans"/>
          <w:color w:val="auto"/>
        </w:rPr>
        <w:t xml:space="preserve"> of the Terms and Conditions, upon acceptance of an Additional EAS Participant by Ai and the State in accordance with the then-current Governance Processes, Ai (on behalf of itself, the State and the EAS Participants) and the Additional EAS Participant will execute a multi-party agreement substantially similar to this Multi-Party Agreement.  Upon execution and delivery of such Multi-Party Agreement, all then-current EAS Participants shall be deemed to be signatories to the new Multi-Party Agreement, with the result being that all then-current EAS Participants, including New EAS Participant (if it is still an EAS Participant at the time), and Additional EAS Participant are all bound by the Terms and Conditions.</w:t>
      </w:r>
    </w:p>
    <w:p w14:paraId="50466D5B" w14:textId="26C019FC" w:rsidR="008508E4" w:rsidRPr="00EC700E" w:rsidRDefault="0040307A" w:rsidP="008508E4">
      <w:pPr>
        <w:pStyle w:val="Heading1"/>
        <w:keepLines w:val="0"/>
        <w:numPr>
          <w:ilvl w:val="0"/>
          <w:numId w:val="0"/>
        </w:numPr>
        <w:jc w:val="both"/>
        <w:rPr>
          <w:rFonts w:ascii="Open Sans" w:hAnsi="Open Sans" w:cs="Open Sans"/>
          <w:color w:val="auto"/>
        </w:rPr>
      </w:pPr>
      <w:r w:rsidRPr="00EC700E">
        <w:rPr>
          <w:rFonts w:ascii="Open Sans" w:hAnsi="Open Sans" w:cs="Open Sans"/>
          <w:color w:val="auto"/>
        </w:rPr>
        <w:tab/>
        <w:t>b.</w:t>
      </w:r>
      <w:r w:rsidRPr="00EC700E">
        <w:rPr>
          <w:rFonts w:ascii="Open Sans" w:hAnsi="Open Sans" w:cs="Open Sans"/>
          <w:color w:val="auto"/>
        </w:rPr>
        <w:tab/>
      </w:r>
      <w:r w:rsidR="00843C29" w:rsidRPr="00EC700E">
        <w:rPr>
          <w:rFonts w:ascii="Open Sans" w:hAnsi="Open Sans" w:cs="Open Sans"/>
          <w:color w:val="auto"/>
        </w:rPr>
        <w:t xml:space="preserve">As further set forth in </w:t>
      </w:r>
      <w:r w:rsidR="00843C29" w:rsidRPr="00EC700E">
        <w:rPr>
          <w:rFonts w:ascii="Open Sans" w:hAnsi="Open Sans" w:cs="Open Sans"/>
          <w:color w:val="auto"/>
          <w:u w:val="single"/>
        </w:rPr>
        <w:t>Article 6</w:t>
      </w:r>
      <w:r w:rsidR="00843C29" w:rsidRPr="00EC700E">
        <w:rPr>
          <w:rFonts w:ascii="Open Sans" w:hAnsi="Open Sans" w:cs="Open Sans"/>
          <w:color w:val="auto"/>
        </w:rPr>
        <w:t xml:space="preserve"> of the Terms and Conditions, </w:t>
      </w:r>
      <w:r w:rsidRPr="00EC700E">
        <w:rPr>
          <w:rFonts w:ascii="Open Sans" w:hAnsi="Open Sans" w:cs="Open Sans"/>
          <w:color w:val="auto"/>
        </w:rPr>
        <w:t xml:space="preserve">Ai and the State may agree at any time to delegate or assign to another entity such as a </w:t>
      </w:r>
      <w:r w:rsidR="00F026E5" w:rsidRPr="00EC700E">
        <w:rPr>
          <w:rFonts w:ascii="Open Sans" w:hAnsi="Open Sans" w:cs="Open Sans"/>
          <w:color w:val="auto"/>
        </w:rPr>
        <w:t>governance</w:t>
      </w:r>
      <w:r w:rsidRPr="00EC700E">
        <w:rPr>
          <w:rFonts w:ascii="Open Sans" w:hAnsi="Open Sans" w:cs="Open Sans"/>
          <w:color w:val="auto"/>
        </w:rPr>
        <w:t xml:space="preserve"> committee the authority to (</w:t>
      </w:r>
      <w:proofErr w:type="spellStart"/>
      <w:r w:rsidRPr="00EC700E">
        <w:rPr>
          <w:rFonts w:ascii="Open Sans" w:hAnsi="Open Sans" w:cs="Open Sans"/>
          <w:color w:val="auto"/>
        </w:rPr>
        <w:t>i</w:t>
      </w:r>
      <w:proofErr w:type="spellEnd"/>
      <w:r w:rsidRPr="00EC700E">
        <w:rPr>
          <w:rFonts w:ascii="Open Sans" w:hAnsi="Open Sans" w:cs="Open Sans"/>
          <w:color w:val="auto"/>
        </w:rPr>
        <w:t>) accept Additional EAS Participants and (ii) execute</w:t>
      </w:r>
      <w:r w:rsidR="00CD4B68" w:rsidRPr="00EC700E">
        <w:rPr>
          <w:rFonts w:ascii="Open Sans" w:hAnsi="Open Sans" w:cs="Open Sans"/>
          <w:color w:val="auto"/>
        </w:rPr>
        <w:t xml:space="preserve"> multi-party</w:t>
      </w:r>
      <w:r w:rsidRPr="00EC700E">
        <w:rPr>
          <w:rFonts w:ascii="Open Sans" w:hAnsi="Open Sans" w:cs="Open Sans"/>
          <w:color w:val="auto"/>
        </w:rPr>
        <w:t xml:space="preserve"> agreements with Additional EAS Participants, in which event all references to Ai in this </w:t>
      </w:r>
      <w:r w:rsidRPr="00EC700E">
        <w:rPr>
          <w:rFonts w:ascii="Open Sans" w:hAnsi="Open Sans" w:cs="Open Sans"/>
          <w:color w:val="auto"/>
          <w:u w:val="single"/>
        </w:rPr>
        <w:t>Section 4</w:t>
      </w:r>
      <w:r w:rsidRPr="00EC700E">
        <w:rPr>
          <w:rFonts w:ascii="Open Sans" w:hAnsi="Open Sans" w:cs="Open Sans"/>
          <w:color w:val="auto"/>
        </w:rPr>
        <w:t xml:space="preserve"> shall be deemed to refer to such delegate or assignee.</w:t>
      </w:r>
    </w:p>
    <w:p w14:paraId="38DE093C" w14:textId="6735D7A7" w:rsidR="008508E4" w:rsidRPr="00EC700E" w:rsidRDefault="0040307A" w:rsidP="008508E4">
      <w:pPr>
        <w:pStyle w:val="Heading1"/>
        <w:keepLines w:val="0"/>
        <w:jc w:val="both"/>
        <w:rPr>
          <w:rFonts w:ascii="Open Sans" w:hAnsi="Open Sans" w:cs="Open Sans"/>
          <w:color w:val="auto"/>
        </w:rPr>
      </w:pPr>
      <w:r w:rsidRPr="00EC700E">
        <w:rPr>
          <w:rFonts w:ascii="Open Sans" w:hAnsi="Open Sans" w:cs="Open Sans"/>
          <w:b/>
          <w:color w:val="auto"/>
        </w:rPr>
        <w:t>TERM AND TERMINATION.</w:t>
      </w:r>
      <w:r w:rsidRPr="00EC700E">
        <w:rPr>
          <w:rFonts w:ascii="Open Sans" w:hAnsi="Open Sans" w:cs="Open Sans"/>
          <w:color w:val="auto"/>
        </w:rPr>
        <w:t xml:space="preserve">  </w:t>
      </w:r>
      <w:r w:rsidR="00F3614E" w:rsidRPr="00EC700E">
        <w:rPr>
          <w:rFonts w:ascii="Open Sans" w:hAnsi="Open Sans" w:cs="Open Sans"/>
          <w:color w:val="auto"/>
        </w:rPr>
        <w:t xml:space="preserve">This Multi-Party Agreement shall remain in force with respect to all then-participating EAS Participants until </w:t>
      </w:r>
      <w:r w:rsidR="003318C0" w:rsidRPr="00EC700E">
        <w:rPr>
          <w:rFonts w:ascii="Open Sans" w:hAnsi="Open Sans" w:cs="Open Sans"/>
          <w:color w:val="auto"/>
        </w:rPr>
        <w:t>the earlier of (</w:t>
      </w:r>
      <w:proofErr w:type="spellStart"/>
      <w:r w:rsidR="003318C0" w:rsidRPr="00EC700E">
        <w:rPr>
          <w:rFonts w:ascii="Open Sans" w:hAnsi="Open Sans" w:cs="Open Sans"/>
          <w:color w:val="auto"/>
        </w:rPr>
        <w:t>i</w:t>
      </w:r>
      <w:proofErr w:type="spellEnd"/>
      <w:r w:rsidR="003318C0" w:rsidRPr="00EC700E">
        <w:rPr>
          <w:rFonts w:ascii="Open Sans" w:hAnsi="Open Sans" w:cs="Open Sans"/>
          <w:color w:val="auto"/>
        </w:rPr>
        <w:t xml:space="preserve">) December 31, 2019 or (ii) termination of the Multi-Party Agreement with respect to all EAS Participants pursuant to </w:t>
      </w:r>
      <w:r w:rsidR="003318C0" w:rsidRPr="00EC700E">
        <w:rPr>
          <w:rFonts w:ascii="Open Sans" w:hAnsi="Open Sans" w:cs="Open Sans"/>
          <w:color w:val="auto"/>
          <w:u w:val="single"/>
        </w:rPr>
        <w:t>Section 10</w:t>
      </w:r>
      <w:r w:rsidR="00B755A7" w:rsidRPr="00EC700E">
        <w:rPr>
          <w:rFonts w:ascii="Open Sans" w:hAnsi="Open Sans" w:cs="Open Sans"/>
          <w:color w:val="auto"/>
          <w:u w:val="single"/>
        </w:rPr>
        <w:t>.1.a</w:t>
      </w:r>
      <w:r w:rsidR="003318C0" w:rsidRPr="00EC700E">
        <w:rPr>
          <w:rFonts w:ascii="Open Sans" w:hAnsi="Open Sans" w:cs="Open Sans"/>
          <w:color w:val="auto"/>
        </w:rPr>
        <w:t xml:space="preserve"> of the Terms and Conditions.  With respect to the December 31, 2019 expiration date, the Multi-Party Agreement shall auto-renew as to all then-current EAS Participants unless Ai or the State provides notice of non-renewal to all EAS Participants on or before September 30, 2019.  </w:t>
      </w:r>
      <w:r w:rsidR="00F3614E" w:rsidRPr="00EC700E">
        <w:rPr>
          <w:rFonts w:ascii="Open Sans" w:hAnsi="Open Sans" w:cs="Open Sans"/>
          <w:color w:val="auto"/>
        </w:rPr>
        <w:t>Subject to the foregoing, t</w:t>
      </w:r>
      <w:r w:rsidRPr="00EC700E">
        <w:rPr>
          <w:rFonts w:ascii="Open Sans" w:hAnsi="Open Sans" w:cs="Open Sans"/>
          <w:color w:val="auto"/>
        </w:rPr>
        <w:t xml:space="preserve">his </w:t>
      </w:r>
      <w:r w:rsidR="00CD4B68" w:rsidRPr="00EC700E">
        <w:rPr>
          <w:rFonts w:ascii="Open Sans" w:hAnsi="Open Sans" w:cs="Open Sans"/>
          <w:color w:val="auto"/>
        </w:rPr>
        <w:t xml:space="preserve">Multi-Party </w:t>
      </w:r>
      <w:r w:rsidRPr="00EC700E">
        <w:rPr>
          <w:rFonts w:ascii="Open Sans" w:hAnsi="Open Sans" w:cs="Open Sans"/>
          <w:color w:val="auto"/>
        </w:rPr>
        <w:t>Agreement shall remain in force</w:t>
      </w:r>
      <w:r w:rsidR="00F3614E" w:rsidRPr="00EC700E">
        <w:rPr>
          <w:rFonts w:ascii="Open Sans" w:hAnsi="Open Sans" w:cs="Open Sans"/>
          <w:color w:val="auto"/>
        </w:rPr>
        <w:t xml:space="preserve"> with respect to New EAS Participant</w:t>
      </w:r>
      <w:r w:rsidRPr="00EC700E">
        <w:rPr>
          <w:rFonts w:ascii="Open Sans" w:hAnsi="Open Sans" w:cs="Open Sans"/>
          <w:color w:val="auto"/>
        </w:rPr>
        <w:t xml:space="preserve">, and New EAS Participant shall remain an EAS Participant, until the expiration or termination of its status as an EAS Participant pursuant to the </w:t>
      </w:r>
      <w:r w:rsidR="0065452A" w:rsidRPr="00EC700E">
        <w:rPr>
          <w:rFonts w:ascii="Open Sans" w:hAnsi="Open Sans" w:cs="Open Sans"/>
          <w:color w:val="auto"/>
        </w:rPr>
        <w:t>Terms and Conditions</w:t>
      </w:r>
      <w:r w:rsidRPr="00EC700E">
        <w:rPr>
          <w:rFonts w:ascii="Open Sans" w:hAnsi="Open Sans" w:cs="Open Sans"/>
          <w:color w:val="auto"/>
        </w:rPr>
        <w:t>.</w:t>
      </w:r>
      <w:r w:rsidR="00F3614E" w:rsidRPr="00EC700E">
        <w:rPr>
          <w:rFonts w:ascii="Open Sans" w:hAnsi="Open Sans" w:cs="Open Sans"/>
          <w:color w:val="auto"/>
        </w:rPr>
        <w:t xml:space="preserve">  </w:t>
      </w:r>
    </w:p>
    <w:p w14:paraId="39152015" w14:textId="4CF5708E" w:rsidR="008508E4" w:rsidRPr="00EC700E" w:rsidRDefault="0040307A" w:rsidP="008508E4">
      <w:pPr>
        <w:pStyle w:val="Heading1"/>
        <w:keepLines w:val="0"/>
        <w:jc w:val="both"/>
        <w:rPr>
          <w:rFonts w:ascii="Open Sans" w:hAnsi="Open Sans" w:cs="Open Sans"/>
          <w:color w:val="auto"/>
        </w:rPr>
      </w:pPr>
      <w:r w:rsidRPr="00EC700E">
        <w:rPr>
          <w:rFonts w:ascii="Open Sans" w:hAnsi="Open Sans" w:cs="Open Sans"/>
          <w:b/>
          <w:color w:val="auto"/>
        </w:rPr>
        <w:lastRenderedPageBreak/>
        <w:t>ENTIRE AGREEMENT</w:t>
      </w:r>
      <w:r w:rsidRPr="00EC700E">
        <w:rPr>
          <w:rFonts w:ascii="Open Sans" w:hAnsi="Open Sans" w:cs="Open Sans"/>
          <w:color w:val="auto"/>
        </w:rPr>
        <w:t xml:space="preserve">.  This </w:t>
      </w:r>
      <w:r w:rsidR="00CD4B68" w:rsidRPr="00EC700E">
        <w:rPr>
          <w:rFonts w:ascii="Open Sans" w:hAnsi="Open Sans" w:cs="Open Sans"/>
          <w:color w:val="auto"/>
        </w:rPr>
        <w:t xml:space="preserve">Multi-Party </w:t>
      </w:r>
      <w:r w:rsidRPr="00EC700E">
        <w:rPr>
          <w:rFonts w:ascii="Open Sans" w:hAnsi="Open Sans" w:cs="Open Sans"/>
          <w:color w:val="auto"/>
        </w:rPr>
        <w:t xml:space="preserve">Agreement and </w:t>
      </w:r>
      <w:r w:rsidR="001C71C7" w:rsidRPr="00EC700E">
        <w:rPr>
          <w:rFonts w:ascii="Open Sans" w:hAnsi="Open Sans" w:cs="Open Sans"/>
          <w:color w:val="auto"/>
        </w:rPr>
        <w:t xml:space="preserve">all of the attachments herein contain </w:t>
      </w:r>
      <w:r w:rsidRPr="00EC700E">
        <w:rPr>
          <w:rFonts w:ascii="Open Sans" w:hAnsi="Open Sans" w:cs="Open Sans"/>
          <w:color w:val="auto"/>
        </w:rPr>
        <w:t>the entire understanding of the parties regarding the subject matter of this Agreement and supersedes all prior and contemporaneous negotiations and agreements, whether written or oral, between the parties with respect to the subject matter of this Agreement.</w:t>
      </w:r>
    </w:p>
    <w:p w14:paraId="7A7CA4EF" w14:textId="77777777" w:rsidR="008508E4" w:rsidRPr="00EC700E" w:rsidRDefault="0040307A" w:rsidP="008508E4">
      <w:pPr>
        <w:widowControl/>
        <w:jc w:val="both"/>
        <w:rPr>
          <w:rFonts w:ascii="Open Sans" w:hAnsi="Open Sans" w:cs="Open Sans"/>
          <w:sz w:val="22"/>
          <w:szCs w:val="22"/>
        </w:rPr>
      </w:pPr>
      <w:r w:rsidRPr="00EC700E">
        <w:rPr>
          <w:rFonts w:ascii="Open Sans" w:hAnsi="Open Sans" w:cs="Open Sans"/>
          <w:sz w:val="22"/>
          <w:szCs w:val="22"/>
        </w:rPr>
        <w:t xml:space="preserve">NOW THEREFORE, intending to be legally bound hereby, Ai and New EAS Participant, by their authorized signatories, have executed this </w:t>
      </w:r>
      <w:r w:rsidR="00CD4B68" w:rsidRPr="00EC700E">
        <w:rPr>
          <w:rFonts w:ascii="Open Sans" w:hAnsi="Open Sans" w:cs="Open Sans"/>
          <w:sz w:val="22"/>
          <w:szCs w:val="22"/>
        </w:rPr>
        <w:t xml:space="preserve">Multi-Party </w:t>
      </w:r>
      <w:r w:rsidRPr="00EC700E">
        <w:rPr>
          <w:rFonts w:ascii="Open Sans" w:hAnsi="Open Sans" w:cs="Open Sans"/>
          <w:sz w:val="22"/>
          <w:szCs w:val="22"/>
        </w:rPr>
        <w:t>Agreement as of the Effective Date.</w:t>
      </w:r>
    </w:p>
    <w:p w14:paraId="1AD066D4" w14:textId="77777777" w:rsidR="008508E4" w:rsidRPr="00EC700E" w:rsidRDefault="008508E4" w:rsidP="008508E4">
      <w:pPr>
        <w:widowControl/>
        <w:jc w:val="both"/>
        <w:rPr>
          <w:rFonts w:ascii="Open Sans" w:hAnsi="Open Sans" w:cs="Open Sans"/>
          <w:sz w:val="22"/>
          <w:szCs w:val="22"/>
        </w:rPr>
      </w:pPr>
    </w:p>
    <w:tbl>
      <w:tblPr>
        <w:tblStyle w:val="TableGrid"/>
        <w:tblW w:w="0" w:type="auto"/>
        <w:tblLook w:val="04A0" w:firstRow="1" w:lastRow="0" w:firstColumn="1" w:lastColumn="0" w:noHBand="0" w:noVBand="1"/>
      </w:tblPr>
      <w:tblGrid>
        <w:gridCol w:w="4675"/>
        <w:gridCol w:w="4675"/>
      </w:tblGrid>
      <w:tr w:rsidR="005F6136" w:rsidRPr="00EC700E" w14:paraId="03750F25" w14:textId="77777777" w:rsidTr="00F23C12">
        <w:tc>
          <w:tcPr>
            <w:tcW w:w="4788" w:type="dxa"/>
          </w:tcPr>
          <w:p w14:paraId="48058C30" w14:textId="77777777" w:rsidR="008508E4" w:rsidRPr="00EC700E" w:rsidRDefault="0040307A" w:rsidP="008508E4">
            <w:pPr>
              <w:widowControl/>
              <w:jc w:val="both"/>
              <w:rPr>
                <w:rFonts w:ascii="Open Sans" w:hAnsi="Open Sans" w:cs="Open Sans"/>
                <w:b/>
                <w:sz w:val="22"/>
                <w:szCs w:val="22"/>
              </w:rPr>
            </w:pPr>
            <w:r w:rsidRPr="00EC700E">
              <w:rPr>
                <w:rFonts w:ascii="Open Sans" w:hAnsi="Open Sans" w:cs="Open Sans"/>
                <w:b/>
                <w:sz w:val="22"/>
                <w:szCs w:val="22"/>
              </w:rPr>
              <w:t>AUDACIOUS INQUIRY LLC</w:t>
            </w:r>
          </w:p>
          <w:p w14:paraId="17DFD79F" w14:textId="77777777" w:rsidR="008508E4" w:rsidRPr="00EC700E" w:rsidRDefault="008508E4" w:rsidP="008508E4">
            <w:pPr>
              <w:widowControl/>
              <w:jc w:val="both"/>
              <w:rPr>
                <w:rFonts w:ascii="Open Sans" w:hAnsi="Open Sans" w:cs="Open Sans"/>
                <w:sz w:val="22"/>
                <w:szCs w:val="22"/>
              </w:rPr>
            </w:pPr>
          </w:p>
          <w:p w14:paraId="015F9B80" w14:textId="77777777" w:rsidR="008508E4" w:rsidRPr="00EC700E" w:rsidRDefault="008508E4" w:rsidP="008508E4">
            <w:pPr>
              <w:widowControl/>
              <w:jc w:val="both"/>
              <w:rPr>
                <w:rFonts w:ascii="Open Sans" w:hAnsi="Open Sans" w:cs="Open Sans"/>
                <w:sz w:val="22"/>
                <w:szCs w:val="22"/>
              </w:rPr>
            </w:pPr>
          </w:p>
          <w:p w14:paraId="4BDD1B79" w14:textId="77777777" w:rsidR="008508E4" w:rsidRPr="00EC700E" w:rsidRDefault="008508E4" w:rsidP="008508E4">
            <w:pPr>
              <w:widowControl/>
              <w:jc w:val="both"/>
              <w:rPr>
                <w:rFonts w:ascii="Open Sans" w:hAnsi="Open Sans" w:cs="Open Sans"/>
                <w:sz w:val="22"/>
                <w:szCs w:val="22"/>
              </w:rPr>
            </w:pPr>
          </w:p>
          <w:p w14:paraId="7C73BD9B" w14:textId="77777777" w:rsidR="008508E4" w:rsidRPr="00EC700E" w:rsidRDefault="008508E4" w:rsidP="008508E4">
            <w:pPr>
              <w:widowControl/>
              <w:jc w:val="both"/>
              <w:rPr>
                <w:rFonts w:ascii="Open Sans" w:hAnsi="Open Sans" w:cs="Open Sans"/>
                <w:sz w:val="22"/>
                <w:szCs w:val="22"/>
              </w:rPr>
            </w:pPr>
          </w:p>
          <w:p w14:paraId="7F3DE801" w14:textId="77777777" w:rsidR="008508E4" w:rsidRPr="00EC700E" w:rsidRDefault="0040307A" w:rsidP="008508E4">
            <w:pPr>
              <w:widowControl/>
              <w:jc w:val="both"/>
              <w:rPr>
                <w:rFonts w:ascii="Open Sans" w:hAnsi="Open Sans" w:cs="Open Sans"/>
                <w:sz w:val="22"/>
                <w:szCs w:val="22"/>
              </w:rPr>
            </w:pPr>
            <w:proofErr w:type="gramStart"/>
            <w:r w:rsidRPr="00EC700E">
              <w:rPr>
                <w:rFonts w:ascii="Open Sans" w:hAnsi="Open Sans" w:cs="Open Sans"/>
                <w:sz w:val="22"/>
                <w:szCs w:val="22"/>
              </w:rPr>
              <w:t>By:_</w:t>
            </w:r>
            <w:proofErr w:type="gramEnd"/>
            <w:r w:rsidRPr="00EC700E">
              <w:rPr>
                <w:rFonts w:ascii="Open Sans" w:hAnsi="Open Sans" w:cs="Open Sans"/>
                <w:sz w:val="22"/>
                <w:szCs w:val="22"/>
              </w:rPr>
              <w:t>_________________________________</w:t>
            </w:r>
          </w:p>
          <w:p w14:paraId="04FA6295" w14:textId="77777777" w:rsidR="000839FD" w:rsidRPr="00EC700E" w:rsidRDefault="000839FD" w:rsidP="008508E4">
            <w:pPr>
              <w:widowControl/>
              <w:jc w:val="both"/>
              <w:rPr>
                <w:rFonts w:ascii="Open Sans" w:hAnsi="Open Sans" w:cs="Open Sans"/>
                <w:sz w:val="22"/>
                <w:szCs w:val="22"/>
              </w:rPr>
            </w:pPr>
          </w:p>
          <w:p w14:paraId="14A4971E" w14:textId="77777777" w:rsidR="008508E4" w:rsidRPr="00EC700E" w:rsidRDefault="0040307A" w:rsidP="008508E4">
            <w:pPr>
              <w:widowControl/>
              <w:jc w:val="both"/>
              <w:rPr>
                <w:rFonts w:ascii="Open Sans" w:hAnsi="Open Sans" w:cs="Open Sans"/>
                <w:sz w:val="22"/>
                <w:szCs w:val="22"/>
              </w:rPr>
            </w:pPr>
            <w:r w:rsidRPr="00EC700E">
              <w:rPr>
                <w:rFonts w:ascii="Open Sans" w:hAnsi="Open Sans" w:cs="Open Sans"/>
                <w:sz w:val="22"/>
                <w:szCs w:val="22"/>
              </w:rPr>
              <w:t xml:space="preserve">Printed </w:t>
            </w:r>
            <w:proofErr w:type="gramStart"/>
            <w:r w:rsidRPr="00EC700E">
              <w:rPr>
                <w:rFonts w:ascii="Open Sans" w:hAnsi="Open Sans" w:cs="Open Sans"/>
                <w:sz w:val="22"/>
                <w:szCs w:val="22"/>
              </w:rPr>
              <w:t>Name:_</w:t>
            </w:r>
            <w:proofErr w:type="gramEnd"/>
            <w:r w:rsidRPr="00EC700E">
              <w:rPr>
                <w:rFonts w:ascii="Open Sans" w:hAnsi="Open Sans" w:cs="Open Sans"/>
                <w:sz w:val="22"/>
                <w:szCs w:val="22"/>
              </w:rPr>
              <w:t>_________________________</w:t>
            </w:r>
          </w:p>
          <w:p w14:paraId="09461B17" w14:textId="77777777" w:rsidR="000839FD" w:rsidRPr="00EC700E" w:rsidRDefault="000839FD" w:rsidP="008508E4">
            <w:pPr>
              <w:widowControl/>
              <w:jc w:val="both"/>
              <w:rPr>
                <w:rFonts w:ascii="Open Sans" w:hAnsi="Open Sans" w:cs="Open Sans"/>
                <w:sz w:val="22"/>
                <w:szCs w:val="22"/>
              </w:rPr>
            </w:pPr>
          </w:p>
          <w:p w14:paraId="6189F5E1" w14:textId="77777777" w:rsidR="008508E4" w:rsidRPr="00EC700E" w:rsidRDefault="0040307A" w:rsidP="008508E4">
            <w:pPr>
              <w:widowControl/>
              <w:jc w:val="both"/>
              <w:rPr>
                <w:rFonts w:ascii="Open Sans" w:hAnsi="Open Sans" w:cs="Open Sans"/>
                <w:sz w:val="22"/>
                <w:szCs w:val="22"/>
              </w:rPr>
            </w:pPr>
            <w:proofErr w:type="gramStart"/>
            <w:r w:rsidRPr="00EC700E">
              <w:rPr>
                <w:rFonts w:ascii="Open Sans" w:hAnsi="Open Sans" w:cs="Open Sans"/>
                <w:sz w:val="22"/>
                <w:szCs w:val="22"/>
              </w:rPr>
              <w:t>Title:_</w:t>
            </w:r>
            <w:proofErr w:type="gramEnd"/>
            <w:r w:rsidRPr="00EC700E">
              <w:rPr>
                <w:rFonts w:ascii="Open Sans" w:hAnsi="Open Sans" w:cs="Open Sans"/>
                <w:sz w:val="22"/>
                <w:szCs w:val="22"/>
              </w:rPr>
              <w:t>________________________________</w:t>
            </w:r>
          </w:p>
          <w:p w14:paraId="04AA9F3E" w14:textId="77777777" w:rsidR="000839FD" w:rsidRPr="00EC700E" w:rsidRDefault="000839FD" w:rsidP="008508E4">
            <w:pPr>
              <w:widowControl/>
              <w:jc w:val="both"/>
              <w:rPr>
                <w:rFonts w:ascii="Open Sans" w:hAnsi="Open Sans" w:cs="Open Sans"/>
                <w:sz w:val="22"/>
                <w:szCs w:val="22"/>
              </w:rPr>
            </w:pPr>
          </w:p>
          <w:p w14:paraId="20ABD395" w14:textId="77777777" w:rsidR="008508E4" w:rsidRPr="00EC700E" w:rsidRDefault="0040307A" w:rsidP="008508E4">
            <w:pPr>
              <w:widowControl/>
              <w:jc w:val="both"/>
              <w:rPr>
                <w:rFonts w:ascii="Open Sans" w:hAnsi="Open Sans" w:cs="Open Sans"/>
                <w:sz w:val="22"/>
                <w:szCs w:val="22"/>
              </w:rPr>
            </w:pPr>
            <w:proofErr w:type="gramStart"/>
            <w:r w:rsidRPr="00EC700E">
              <w:rPr>
                <w:rFonts w:ascii="Open Sans" w:hAnsi="Open Sans" w:cs="Open Sans"/>
                <w:sz w:val="22"/>
                <w:szCs w:val="22"/>
              </w:rPr>
              <w:t>Date:_</w:t>
            </w:r>
            <w:proofErr w:type="gramEnd"/>
            <w:r w:rsidRPr="00EC700E">
              <w:rPr>
                <w:rFonts w:ascii="Open Sans" w:hAnsi="Open Sans" w:cs="Open Sans"/>
                <w:sz w:val="22"/>
                <w:szCs w:val="22"/>
              </w:rPr>
              <w:t>________________________________</w:t>
            </w:r>
          </w:p>
          <w:p w14:paraId="7AE0CE99" w14:textId="77777777" w:rsidR="008508E4" w:rsidRPr="00EC700E" w:rsidRDefault="008508E4" w:rsidP="008508E4">
            <w:pPr>
              <w:widowControl/>
              <w:jc w:val="both"/>
              <w:rPr>
                <w:rFonts w:ascii="Open Sans" w:hAnsi="Open Sans" w:cs="Open Sans"/>
                <w:sz w:val="22"/>
                <w:szCs w:val="22"/>
              </w:rPr>
            </w:pPr>
          </w:p>
        </w:tc>
        <w:tc>
          <w:tcPr>
            <w:tcW w:w="4788" w:type="dxa"/>
          </w:tcPr>
          <w:p w14:paraId="1D62AAC3" w14:textId="77777777" w:rsidR="008508E4" w:rsidRPr="00EC700E" w:rsidRDefault="0040307A" w:rsidP="008508E4">
            <w:pPr>
              <w:widowControl/>
              <w:jc w:val="both"/>
              <w:rPr>
                <w:rFonts w:ascii="Open Sans" w:hAnsi="Open Sans" w:cs="Open Sans"/>
                <w:b/>
                <w:sz w:val="22"/>
                <w:szCs w:val="22"/>
              </w:rPr>
            </w:pPr>
            <w:r w:rsidRPr="00EC700E">
              <w:rPr>
                <w:rFonts w:ascii="Open Sans" w:hAnsi="Open Sans" w:cs="Open Sans"/>
                <w:b/>
                <w:sz w:val="22"/>
                <w:szCs w:val="22"/>
              </w:rPr>
              <w:t xml:space="preserve">NEW </w:t>
            </w:r>
            <w:r w:rsidR="00AB1F72" w:rsidRPr="00EC700E">
              <w:rPr>
                <w:rFonts w:ascii="Open Sans" w:hAnsi="Open Sans" w:cs="Open Sans"/>
                <w:b/>
                <w:sz w:val="22"/>
                <w:szCs w:val="22"/>
              </w:rPr>
              <w:t>EAS PARTICIPANT</w:t>
            </w:r>
          </w:p>
          <w:p w14:paraId="6D3DB2F5" w14:textId="77777777" w:rsidR="008508E4" w:rsidRPr="00EC700E" w:rsidRDefault="0040307A" w:rsidP="008508E4">
            <w:pPr>
              <w:widowControl/>
              <w:jc w:val="both"/>
              <w:rPr>
                <w:rFonts w:ascii="Open Sans" w:hAnsi="Open Sans" w:cs="Open Sans"/>
                <w:b/>
                <w:sz w:val="22"/>
                <w:szCs w:val="22"/>
              </w:rPr>
            </w:pPr>
            <w:r w:rsidRPr="00EC700E">
              <w:rPr>
                <w:rFonts w:ascii="Open Sans" w:hAnsi="Open Sans" w:cs="Open Sans"/>
                <w:b/>
                <w:sz w:val="22"/>
                <w:szCs w:val="22"/>
              </w:rPr>
              <w:t>Participant Name:</w:t>
            </w:r>
          </w:p>
          <w:p w14:paraId="73076314" w14:textId="77777777" w:rsidR="000839FD" w:rsidRPr="00EC700E" w:rsidRDefault="000839FD" w:rsidP="008508E4">
            <w:pPr>
              <w:widowControl/>
              <w:jc w:val="both"/>
              <w:rPr>
                <w:rFonts w:ascii="Open Sans" w:hAnsi="Open Sans" w:cs="Open Sans"/>
                <w:sz w:val="22"/>
                <w:szCs w:val="22"/>
              </w:rPr>
            </w:pPr>
          </w:p>
          <w:p w14:paraId="7D70DCB0" w14:textId="77777777" w:rsidR="008508E4" w:rsidRPr="00EC700E" w:rsidRDefault="0040307A" w:rsidP="008508E4">
            <w:pPr>
              <w:widowControl/>
              <w:jc w:val="both"/>
              <w:rPr>
                <w:rFonts w:ascii="Open Sans" w:hAnsi="Open Sans" w:cs="Open Sans"/>
              </w:rPr>
            </w:pPr>
            <w:r w:rsidRPr="00EC700E">
              <w:rPr>
                <w:rFonts w:ascii="Open Sans" w:hAnsi="Open Sans" w:cs="Open Sans"/>
                <w:sz w:val="22"/>
                <w:szCs w:val="22"/>
              </w:rPr>
              <w:t>_____________________________________</w:t>
            </w:r>
          </w:p>
          <w:p w14:paraId="6DCF57D3" w14:textId="77777777" w:rsidR="008508E4" w:rsidRPr="00EC700E" w:rsidRDefault="008508E4" w:rsidP="008508E4">
            <w:pPr>
              <w:widowControl/>
              <w:jc w:val="both"/>
              <w:rPr>
                <w:rFonts w:ascii="Open Sans" w:hAnsi="Open Sans" w:cs="Open Sans"/>
                <w:sz w:val="22"/>
                <w:szCs w:val="22"/>
              </w:rPr>
            </w:pPr>
          </w:p>
          <w:p w14:paraId="46693EA6" w14:textId="77777777" w:rsidR="008508E4" w:rsidRPr="00EC700E" w:rsidRDefault="0040307A" w:rsidP="008508E4">
            <w:pPr>
              <w:widowControl/>
              <w:jc w:val="both"/>
              <w:rPr>
                <w:rFonts w:ascii="Open Sans" w:hAnsi="Open Sans" w:cs="Open Sans"/>
                <w:sz w:val="22"/>
                <w:szCs w:val="22"/>
              </w:rPr>
            </w:pPr>
            <w:proofErr w:type="gramStart"/>
            <w:r w:rsidRPr="00EC700E">
              <w:rPr>
                <w:rFonts w:ascii="Open Sans" w:hAnsi="Open Sans" w:cs="Open Sans"/>
                <w:sz w:val="22"/>
                <w:szCs w:val="22"/>
              </w:rPr>
              <w:t>By:_</w:t>
            </w:r>
            <w:proofErr w:type="gramEnd"/>
            <w:r w:rsidRPr="00EC700E">
              <w:rPr>
                <w:rFonts w:ascii="Open Sans" w:hAnsi="Open Sans" w:cs="Open Sans"/>
                <w:sz w:val="22"/>
                <w:szCs w:val="22"/>
              </w:rPr>
              <w:t>_________________________________</w:t>
            </w:r>
          </w:p>
          <w:p w14:paraId="4E955007" w14:textId="77777777" w:rsidR="000839FD" w:rsidRPr="00EC700E" w:rsidRDefault="000839FD" w:rsidP="008508E4">
            <w:pPr>
              <w:widowControl/>
              <w:jc w:val="both"/>
              <w:rPr>
                <w:rFonts w:ascii="Open Sans" w:hAnsi="Open Sans" w:cs="Open Sans"/>
                <w:sz w:val="22"/>
                <w:szCs w:val="22"/>
              </w:rPr>
            </w:pPr>
          </w:p>
          <w:p w14:paraId="512C01B2" w14:textId="77777777" w:rsidR="008508E4" w:rsidRPr="00EC700E" w:rsidRDefault="0040307A" w:rsidP="008508E4">
            <w:pPr>
              <w:widowControl/>
              <w:jc w:val="both"/>
              <w:rPr>
                <w:rFonts w:ascii="Open Sans" w:hAnsi="Open Sans" w:cs="Open Sans"/>
                <w:sz w:val="22"/>
                <w:szCs w:val="22"/>
              </w:rPr>
            </w:pPr>
            <w:r w:rsidRPr="00EC700E">
              <w:rPr>
                <w:rFonts w:ascii="Open Sans" w:hAnsi="Open Sans" w:cs="Open Sans"/>
                <w:sz w:val="22"/>
                <w:szCs w:val="22"/>
              </w:rPr>
              <w:t xml:space="preserve">Printed </w:t>
            </w:r>
            <w:proofErr w:type="gramStart"/>
            <w:r w:rsidRPr="00EC700E">
              <w:rPr>
                <w:rFonts w:ascii="Open Sans" w:hAnsi="Open Sans" w:cs="Open Sans"/>
                <w:sz w:val="22"/>
                <w:szCs w:val="22"/>
              </w:rPr>
              <w:t>Name:_</w:t>
            </w:r>
            <w:proofErr w:type="gramEnd"/>
            <w:r w:rsidRPr="00EC700E">
              <w:rPr>
                <w:rFonts w:ascii="Open Sans" w:hAnsi="Open Sans" w:cs="Open Sans"/>
                <w:sz w:val="22"/>
                <w:szCs w:val="22"/>
              </w:rPr>
              <w:t>_________________________</w:t>
            </w:r>
          </w:p>
          <w:p w14:paraId="2049EBBF" w14:textId="77777777" w:rsidR="000839FD" w:rsidRPr="00EC700E" w:rsidRDefault="000839FD" w:rsidP="008508E4">
            <w:pPr>
              <w:widowControl/>
              <w:jc w:val="both"/>
              <w:rPr>
                <w:rFonts w:ascii="Open Sans" w:hAnsi="Open Sans" w:cs="Open Sans"/>
                <w:sz w:val="22"/>
                <w:szCs w:val="22"/>
              </w:rPr>
            </w:pPr>
          </w:p>
          <w:p w14:paraId="4EE5CF4F" w14:textId="77777777" w:rsidR="008508E4" w:rsidRPr="00EC700E" w:rsidRDefault="0040307A" w:rsidP="008508E4">
            <w:pPr>
              <w:widowControl/>
              <w:jc w:val="both"/>
              <w:rPr>
                <w:rFonts w:ascii="Open Sans" w:hAnsi="Open Sans" w:cs="Open Sans"/>
                <w:sz w:val="22"/>
                <w:szCs w:val="22"/>
              </w:rPr>
            </w:pPr>
            <w:proofErr w:type="gramStart"/>
            <w:r w:rsidRPr="00EC700E">
              <w:rPr>
                <w:rFonts w:ascii="Open Sans" w:hAnsi="Open Sans" w:cs="Open Sans"/>
                <w:sz w:val="22"/>
                <w:szCs w:val="22"/>
              </w:rPr>
              <w:t>Title:_</w:t>
            </w:r>
            <w:proofErr w:type="gramEnd"/>
            <w:r w:rsidRPr="00EC700E">
              <w:rPr>
                <w:rFonts w:ascii="Open Sans" w:hAnsi="Open Sans" w:cs="Open Sans"/>
                <w:sz w:val="22"/>
                <w:szCs w:val="22"/>
              </w:rPr>
              <w:t>________________________________</w:t>
            </w:r>
          </w:p>
          <w:p w14:paraId="614EEA21" w14:textId="77777777" w:rsidR="000839FD" w:rsidRPr="00EC700E" w:rsidRDefault="000839FD" w:rsidP="008508E4">
            <w:pPr>
              <w:widowControl/>
              <w:jc w:val="both"/>
              <w:rPr>
                <w:rFonts w:ascii="Open Sans" w:hAnsi="Open Sans" w:cs="Open Sans"/>
                <w:sz w:val="22"/>
                <w:szCs w:val="22"/>
              </w:rPr>
            </w:pPr>
          </w:p>
          <w:p w14:paraId="2B78EB6D" w14:textId="77777777" w:rsidR="008508E4" w:rsidRPr="00EC700E" w:rsidRDefault="0040307A" w:rsidP="008508E4">
            <w:pPr>
              <w:widowControl/>
              <w:jc w:val="both"/>
              <w:rPr>
                <w:rFonts w:ascii="Open Sans" w:hAnsi="Open Sans" w:cs="Open Sans"/>
                <w:sz w:val="22"/>
                <w:szCs w:val="22"/>
              </w:rPr>
            </w:pPr>
            <w:proofErr w:type="gramStart"/>
            <w:r w:rsidRPr="00EC700E">
              <w:rPr>
                <w:rFonts w:ascii="Open Sans" w:hAnsi="Open Sans" w:cs="Open Sans"/>
                <w:sz w:val="22"/>
                <w:szCs w:val="22"/>
              </w:rPr>
              <w:t>Date:_</w:t>
            </w:r>
            <w:proofErr w:type="gramEnd"/>
            <w:r w:rsidRPr="00EC700E">
              <w:rPr>
                <w:rFonts w:ascii="Open Sans" w:hAnsi="Open Sans" w:cs="Open Sans"/>
                <w:sz w:val="22"/>
                <w:szCs w:val="22"/>
              </w:rPr>
              <w:t>________________________________</w:t>
            </w:r>
          </w:p>
          <w:p w14:paraId="58EC7C9A" w14:textId="77777777" w:rsidR="008508E4" w:rsidRPr="00EC700E" w:rsidRDefault="008508E4" w:rsidP="008508E4">
            <w:pPr>
              <w:widowControl/>
              <w:jc w:val="both"/>
              <w:rPr>
                <w:rFonts w:ascii="Open Sans" w:hAnsi="Open Sans" w:cs="Open Sans"/>
                <w:sz w:val="22"/>
                <w:szCs w:val="22"/>
              </w:rPr>
            </w:pPr>
          </w:p>
        </w:tc>
      </w:tr>
    </w:tbl>
    <w:p w14:paraId="3CD2A0D6" w14:textId="77777777" w:rsidR="008508E4" w:rsidRPr="00EC700E" w:rsidRDefault="008508E4" w:rsidP="008508E4">
      <w:pPr>
        <w:pStyle w:val="Heading1"/>
        <w:keepLines w:val="0"/>
        <w:jc w:val="both"/>
        <w:rPr>
          <w:rFonts w:ascii="Open Sans" w:hAnsi="Open Sans" w:cs="Open Sans"/>
          <w:b/>
          <w:color w:val="auto"/>
        </w:rPr>
        <w:sectPr w:rsidR="008508E4" w:rsidRPr="00EC700E" w:rsidSect="00D45D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7770F387" w14:textId="77777777" w:rsidR="008508E4" w:rsidRPr="00EC700E" w:rsidRDefault="008508E4" w:rsidP="008508E4">
      <w:pPr>
        <w:pStyle w:val="Heading1"/>
        <w:keepLines w:val="0"/>
        <w:numPr>
          <w:ilvl w:val="0"/>
          <w:numId w:val="0"/>
        </w:numPr>
        <w:jc w:val="both"/>
        <w:rPr>
          <w:rFonts w:ascii="Open Sans" w:hAnsi="Open Sans" w:cs="Open Sans"/>
          <w:b/>
          <w:color w:val="auto"/>
          <w:szCs w:val="22"/>
        </w:rPr>
      </w:pPr>
    </w:p>
    <w:tbl>
      <w:tblPr>
        <w:tblStyle w:val="TableGrid"/>
        <w:tblW w:w="0" w:type="auto"/>
        <w:tblLook w:val="04A0" w:firstRow="1" w:lastRow="0" w:firstColumn="1" w:lastColumn="0" w:noHBand="0" w:noVBand="1"/>
      </w:tblPr>
      <w:tblGrid>
        <w:gridCol w:w="4600"/>
        <w:gridCol w:w="4750"/>
      </w:tblGrid>
      <w:tr w:rsidR="005F6136" w:rsidRPr="00EC700E" w14:paraId="6ADACE70" w14:textId="77777777" w:rsidTr="00CA71EE">
        <w:tc>
          <w:tcPr>
            <w:tcW w:w="4788" w:type="dxa"/>
          </w:tcPr>
          <w:p w14:paraId="33059790" w14:textId="77777777" w:rsidR="00DA02C5" w:rsidRPr="00EC700E" w:rsidRDefault="00DA02C5" w:rsidP="00DA02C5">
            <w:pPr>
              <w:keepNext/>
              <w:widowControl/>
              <w:jc w:val="both"/>
              <w:rPr>
                <w:rFonts w:ascii="Open Sans" w:hAnsi="Open Sans" w:cs="Open Sans"/>
                <w:sz w:val="22"/>
                <w:szCs w:val="22"/>
              </w:rPr>
            </w:pPr>
          </w:p>
        </w:tc>
        <w:tc>
          <w:tcPr>
            <w:tcW w:w="4788" w:type="dxa"/>
          </w:tcPr>
          <w:p w14:paraId="799F6F6E" w14:textId="77777777" w:rsidR="00DA02C5" w:rsidRPr="00EC700E" w:rsidRDefault="0040307A" w:rsidP="00DA02C5">
            <w:pPr>
              <w:keepNext/>
              <w:widowControl/>
              <w:jc w:val="both"/>
              <w:rPr>
                <w:rFonts w:ascii="Open Sans" w:hAnsi="Open Sans" w:cs="Open Sans"/>
                <w:b/>
                <w:sz w:val="22"/>
                <w:szCs w:val="22"/>
              </w:rPr>
            </w:pPr>
            <w:r w:rsidRPr="00EC700E">
              <w:rPr>
                <w:rFonts w:ascii="Open Sans" w:hAnsi="Open Sans" w:cs="Open Sans"/>
                <w:b/>
                <w:sz w:val="22"/>
                <w:szCs w:val="22"/>
              </w:rPr>
              <w:t>ADDRESS FOR NOTICES TO</w:t>
            </w:r>
          </w:p>
          <w:p w14:paraId="789449F9" w14:textId="574CE748" w:rsidR="00DA02C5" w:rsidRPr="00EC700E" w:rsidRDefault="0040307A" w:rsidP="00DA02C5">
            <w:pPr>
              <w:keepNext/>
              <w:widowControl/>
              <w:jc w:val="both"/>
              <w:rPr>
                <w:rFonts w:ascii="Open Sans" w:hAnsi="Open Sans" w:cs="Open Sans"/>
                <w:b/>
                <w:sz w:val="22"/>
                <w:szCs w:val="22"/>
              </w:rPr>
            </w:pPr>
            <w:r w:rsidRPr="00EC700E">
              <w:rPr>
                <w:rFonts w:ascii="Open Sans" w:hAnsi="Open Sans" w:cs="Open Sans"/>
                <w:b/>
                <w:sz w:val="22"/>
                <w:szCs w:val="22"/>
              </w:rPr>
              <w:t>NEW EAS PARTICIPANT</w:t>
            </w:r>
          </w:p>
          <w:p w14:paraId="1063545F" w14:textId="77777777" w:rsidR="00DA02C5" w:rsidRPr="00EC700E" w:rsidRDefault="00DA02C5" w:rsidP="00DA02C5">
            <w:pPr>
              <w:keepNext/>
              <w:widowControl/>
              <w:jc w:val="both"/>
              <w:rPr>
                <w:rFonts w:ascii="Open Sans" w:hAnsi="Open Sans" w:cs="Open Sans"/>
                <w:sz w:val="22"/>
                <w:szCs w:val="22"/>
              </w:rPr>
            </w:pPr>
          </w:p>
          <w:p w14:paraId="4DA8738A" w14:textId="77777777" w:rsidR="00DA02C5" w:rsidRPr="00EC700E" w:rsidRDefault="0040307A" w:rsidP="00CA71EE">
            <w:pPr>
              <w:widowControl/>
              <w:jc w:val="both"/>
              <w:rPr>
                <w:rFonts w:ascii="Open Sans" w:hAnsi="Open Sans" w:cs="Open Sans"/>
              </w:rPr>
            </w:pPr>
            <w:r w:rsidRPr="00EC700E">
              <w:rPr>
                <w:rFonts w:ascii="Open Sans" w:hAnsi="Open Sans" w:cs="Open Sans"/>
                <w:sz w:val="22"/>
                <w:szCs w:val="22"/>
              </w:rPr>
              <w:t>_____________________________________</w:t>
            </w:r>
          </w:p>
          <w:p w14:paraId="5265435B" w14:textId="77777777" w:rsidR="00DA02C5" w:rsidRPr="00EC700E" w:rsidRDefault="00DA02C5" w:rsidP="00CA71EE">
            <w:pPr>
              <w:widowControl/>
              <w:jc w:val="both"/>
              <w:rPr>
                <w:rFonts w:ascii="Open Sans" w:hAnsi="Open Sans" w:cs="Open Sans"/>
                <w:sz w:val="22"/>
                <w:szCs w:val="22"/>
              </w:rPr>
            </w:pPr>
          </w:p>
          <w:p w14:paraId="1334A1AA" w14:textId="77777777" w:rsidR="00DA02C5" w:rsidRPr="00EC700E" w:rsidRDefault="0040307A" w:rsidP="00DA02C5">
            <w:pPr>
              <w:widowControl/>
              <w:jc w:val="both"/>
              <w:rPr>
                <w:rFonts w:ascii="Open Sans" w:hAnsi="Open Sans" w:cs="Open Sans"/>
              </w:rPr>
            </w:pPr>
            <w:r w:rsidRPr="00EC700E">
              <w:rPr>
                <w:rFonts w:ascii="Open Sans" w:hAnsi="Open Sans" w:cs="Open Sans"/>
                <w:sz w:val="22"/>
                <w:szCs w:val="22"/>
              </w:rPr>
              <w:t>_____________________________________</w:t>
            </w:r>
          </w:p>
          <w:p w14:paraId="652AB34C" w14:textId="77777777" w:rsidR="00DA02C5" w:rsidRPr="00EC700E" w:rsidRDefault="00DA02C5" w:rsidP="00CA71EE">
            <w:pPr>
              <w:widowControl/>
              <w:jc w:val="both"/>
              <w:rPr>
                <w:rFonts w:ascii="Open Sans" w:hAnsi="Open Sans" w:cs="Open Sans"/>
                <w:sz w:val="22"/>
                <w:szCs w:val="22"/>
              </w:rPr>
            </w:pPr>
          </w:p>
          <w:p w14:paraId="11D5EC2D" w14:textId="3C51A27A" w:rsidR="00DA02C5" w:rsidRPr="00EC700E" w:rsidRDefault="0040307A" w:rsidP="00CA71EE">
            <w:pPr>
              <w:widowControl/>
              <w:jc w:val="both"/>
              <w:rPr>
                <w:rFonts w:ascii="Open Sans" w:hAnsi="Open Sans" w:cs="Open Sans"/>
                <w:sz w:val="22"/>
                <w:szCs w:val="22"/>
              </w:rPr>
            </w:pPr>
            <w:r w:rsidRPr="00EC700E">
              <w:rPr>
                <w:rFonts w:ascii="Open Sans" w:hAnsi="Open Sans" w:cs="Open Sans"/>
                <w:sz w:val="22"/>
                <w:szCs w:val="22"/>
              </w:rPr>
              <w:t>_____________________________________</w:t>
            </w:r>
          </w:p>
          <w:p w14:paraId="56D24653" w14:textId="77777777" w:rsidR="00DA02C5" w:rsidRPr="00EC700E" w:rsidRDefault="00DA02C5" w:rsidP="00CA71EE">
            <w:pPr>
              <w:widowControl/>
              <w:jc w:val="both"/>
              <w:rPr>
                <w:rFonts w:ascii="Open Sans" w:hAnsi="Open Sans" w:cs="Open Sans"/>
                <w:sz w:val="22"/>
                <w:szCs w:val="22"/>
              </w:rPr>
            </w:pPr>
          </w:p>
          <w:p w14:paraId="120E8EC2" w14:textId="77777777" w:rsidR="00DA02C5" w:rsidRPr="00EC700E" w:rsidRDefault="0040307A" w:rsidP="00DA02C5">
            <w:pPr>
              <w:widowControl/>
              <w:jc w:val="both"/>
              <w:rPr>
                <w:rFonts w:ascii="Open Sans" w:hAnsi="Open Sans" w:cs="Open Sans"/>
              </w:rPr>
            </w:pPr>
            <w:r w:rsidRPr="00EC700E">
              <w:rPr>
                <w:rFonts w:ascii="Open Sans" w:hAnsi="Open Sans" w:cs="Open Sans"/>
                <w:sz w:val="22"/>
                <w:szCs w:val="22"/>
              </w:rPr>
              <w:t>_____________________________________</w:t>
            </w:r>
          </w:p>
          <w:p w14:paraId="15B56470" w14:textId="77777777" w:rsidR="00DA02C5" w:rsidRPr="00EC700E" w:rsidRDefault="00DA02C5" w:rsidP="00DA02C5">
            <w:pPr>
              <w:widowControl/>
              <w:jc w:val="both"/>
              <w:rPr>
                <w:rFonts w:ascii="Open Sans" w:hAnsi="Open Sans" w:cs="Open Sans"/>
                <w:sz w:val="22"/>
                <w:szCs w:val="22"/>
              </w:rPr>
            </w:pPr>
          </w:p>
        </w:tc>
      </w:tr>
    </w:tbl>
    <w:p w14:paraId="672E8FE7" w14:textId="77777777" w:rsidR="00DA02C5" w:rsidRPr="00C77C89" w:rsidRDefault="00DA02C5" w:rsidP="00DA02C5">
      <w:pPr>
        <w:pStyle w:val="Heading1"/>
        <w:keepLines w:val="0"/>
        <w:jc w:val="both"/>
        <w:rPr>
          <w:b/>
          <w:color w:val="auto"/>
          <w:szCs w:val="22"/>
        </w:rPr>
        <w:sectPr w:rsidR="00DA02C5" w:rsidRPr="00C77C89" w:rsidSect="00DA02C5">
          <w:headerReference w:type="default"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pPr>
    </w:p>
    <w:p w14:paraId="00537C72" w14:textId="77777777" w:rsidR="00DA02C5" w:rsidRPr="00C77C89" w:rsidRDefault="00DA02C5" w:rsidP="00DA02C5">
      <w:pPr>
        <w:pStyle w:val="Heading1"/>
        <w:keepLines w:val="0"/>
        <w:numPr>
          <w:ilvl w:val="0"/>
          <w:numId w:val="0"/>
        </w:numPr>
        <w:jc w:val="both"/>
        <w:rPr>
          <w:b/>
          <w:color w:val="auto"/>
          <w:szCs w:val="22"/>
        </w:rPr>
      </w:pPr>
    </w:p>
    <w:p w14:paraId="4D58F4E1" w14:textId="77777777" w:rsidR="00DA02C5" w:rsidRPr="00C77C89" w:rsidRDefault="00DA02C5" w:rsidP="00DA02C5">
      <w:pPr>
        <w:pStyle w:val="BodyText"/>
      </w:pPr>
    </w:p>
    <w:p w14:paraId="68B73234" w14:textId="77777777" w:rsidR="00325F84" w:rsidRPr="00CE362E" w:rsidRDefault="00325F84" w:rsidP="00BC4BC1">
      <w:pPr>
        <w:pStyle w:val="BodyText"/>
        <w:sectPr w:rsidR="00325F84" w:rsidRPr="00CE362E" w:rsidSect="008508E4">
          <w:type w:val="continuous"/>
          <w:pgSz w:w="12240" w:h="15840"/>
          <w:pgMar w:top="1440" w:right="1440" w:bottom="1440" w:left="1440" w:header="720" w:footer="720" w:gutter="0"/>
          <w:cols w:space="720"/>
          <w:titlePg/>
          <w:docGrid w:linePitch="360"/>
        </w:sectPr>
      </w:pPr>
    </w:p>
    <w:p w14:paraId="433B6E51" w14:textId="77777777" w:rsidR="002465DC" w:rsidRPr="00954EBF" w:rsidRDefault="0040307A" w:rsidP="008508E4">
      <w:pPr>
        <w:widowControl/>
        <w:jc w:val="center"/>
        <w:rPr>
          <w:rFonts w:ascii="Josefin Sans" w:hAnsi="Josefin Sans"/>
          <w:b/>
          <w:sz w:val="22"/>
          <w:szCs w:val="22"/>
        </w:rPr>
      </w:pPr>
      <w:r w:rsidRPr="00954EBF">
        <w:rPr>
          <w:rFonts w:ascii="Josefin Sans" w:hAnsi="Josefin Sans"/>
          <w:b/>
          <w:sz w:val="22"/>
          <w:szCs w:val="22"/>
        </w:rPr>
        <w:lastRenderedPageBreak/>
        <w:t xml:space="preserve">ATTACHMENT A TO </w:t>
      </w:r>
      <w:r w:rsidR="00CD4B68" w:rsidRPr="00954EBF">
        <w:rPr>
          <w:rFonts w:ascii="Josefin Sans" w:hAnsi="Josefin Sans"/>
          <w:b/>
          <w:sz w:val="22"/>
          <w:szCs w:val="22"/>
        </w:rPr>
        <w:t>MULTI-PARTY</w:t>
      </w:r>
    </w:p>
    <w:p w14:paraId="5A03DF08" w14:textId="77777777" w:rsidR="008508E4" w:rsidRPr="00954EBF" w:rsidRDefault="0040307A" w:rsidP="008508E4">
      <w:pPr>
        <w:widowControl/>
        <w:jc w:val="center"/>
        <w:rPr>
          <w:rFonts w:ascii="Josefin Sans" w:hAnsi="Josefin Sans"/>
          <w:b/>
          <w:sz w:val="22"/>
          <w:szCs w:val="22"/>
        </w:rPr>
      </w:pPr>
      <w:r w:rsidRPr="00954EBF">
        <w:rPr>
          <w:rFonts w:ascii="Josefin Sans" w:hAnsi="Josefin Sans"/>
          <w:b/>
          <w:sz w:val="22"/>
          <w:szCs w:val="22"/>
        </w:rPr>
        <w:t xml:space="preserve">PARTICIPATION AND SUBSCRIPTION </w:t>
      </w:r>
      <w:r w:rsidR="00AB1F72" w:rsidRPr="00954EBF">
        <w:rPr>
          <w:rFonts w:ascii="Josefin Sans" w:hAnsi="Josefin Sans"/>
          <w:b/>
          <w:sz w:val="22"/>
          <w:szCs w:val="22"/>
        </w:rPr>
        <w:t>AGREEMENT</w:t>
      </w:r>
    </w:p>
    <w:p w14:paraId="61902C4B" w14:textId="77777777" w:rsidR="008508E4" w:rsidRPr="00954EBF" w:rsidRDefault="0040307A" w:rsidP="008508E4">
      <w:pPr>
        <w:widowControl/>
        <w:jc w:val="center"/>
        <w:rPr>
          <w:rFonts w:ascii="Josefin Sans" w:hAnsi="Josefin Sans"/>
          <w:b/>
          <w:sz w:val="22"/>
          <w:szCs w:val="22"/>
        </w:rPr>
      </w:pPr>
      <w:r w:rsidRPr="00954EBF">
        <w:rPr>
          <w:rFonts w:ascii="Josefin Sans" w:hAnsi="Josefin Sans"/>
          <w:b/>
          <w:sz w:val="22"/>
          <w:szCs w:val="22"/>
        </w:rPr>
        <w:t>INITIAL SUBSCRIPTION ORDER</w:t>
      </w:r>
    </w:p>
    <w:p w14:paraId="730012C8" w14:textId="77777777" w:rsidR="008508E4" w:rsidRPr="00C77C89" w:rsidRDefault="008508E4" w:rsidP="008508E4">
      <w:pPr>
        <w:widowControl/>
        <w:jc w:val="center"/>
        <w:rPr>
          <w:b/>
          <w:sz w:val="22"/>
          <w:szCs w:val="22"/>
        </w:rPr>
      </w:pPr>
    </w:p>
    <w:p w14:paraId="64DD852E" w14:textId="77777777" w:rsidR="00380FB6" w:rsidRPr="00954EBF" w:rsidRDefault="0040307A" w:rsidP="00380FB6">
      <w:pPr>
        <w:pStyle w:val="BodyText"/>
        <w:spacing w:line="240" w:lineRule="auto"/>
        <w:rPr>
          <w:rFonts w:ascii="Open Sans" w:hAnsi="Open Sans" w:cs="Open Sans"/>
          <w:sz w:val="20"/>
          <w:szCs w:val="22"/>
        </w:rPr>
      </w:pPr>
      <w:r w:rsidRPr="00954EBF">
        <w:rPr>
          <w:rFonts w:ascii="Open Sans" w:hAnsi="Open Sans" w:cs="Open Sans"/>
          <w:sz w:val="20"/>
          <w:szCs w:val="22"/>
        </w:rPr>
        <w:t xml:space="preserve">This Subscription Order describes the </w:t>
      </w:r>
      <w:r w:rsidR="006D2D9E" w:rsidRPr="00954EBF">
        <w:rPr>
          <w:rFonts w:ascii="Open Sans" w:hAnsi="Open Sans" w:cs="Open Sans"/>
          <w:sz w:val="20"/>
          <w:szCs w:val="22"/>
        </w:rPr>
        <w:t xml:space="preserve">initial </w:t>
      </w:r>
      <w:r w:rsidRPr="00954EBF">
        <w:rPr>
          <w:rFonts w:ascii="Open Sans" w:hAnsi="Open Sans" w:cs="Open Sans"/>
          <w:sz w:val="20"/>
          <w:szCs w:val="22"/>
        </w:rPr>
        <w:t>subscription details including the fee schedule</w:t>
      </w:r>
      <w:r w:rsidR="00EC21E0" w:rsidRPr="00954EBF">
        <w:rPr>
          <w:rFonts w:ascii="Open Sans" w:hAnsi="Open Sans" w:cs="Open Sans"/>
          <w:sz w:val="20"/>
          <w:szCs w:val="22"/>
        </w:rPr>
        <w:t xml:space="preserve"> and any special terms associated with </w:t>
      </w:r>
      <w:r w:rsidRPr="00954EBF">
        <w:rPr>
          <w:rFonts w:ascii="Open Sans" w:hAnsi="Open Sans" w:cs="Open Sans"/>
          <w:sz w:val="20"/>
          <w:szCs w:val="22"/>
        </w:rPr>
        <w:t>participation in the specified service.</w:t>
      </w:r>
      <w:r w:rsidR="003D091A" w:rsidRPr="00954EBF">
        <w:rPr>
          <w:rFonts w:ascii="Open Sans" w:hAnsi="Open Sans" w:cs="Open Sans"/>
          <w:sz w:val="20"/>
          <w:szCs w:val="22"/>
        </w:rPr>
        <w:t xml:space="preserve">  Additional Subscription Order</w:t>
      </w:r>
      <w:r w:rsidR="00975991" w:rsidRPr="00954EBF">
        <w:rPr>
          <w:rFonts w:ascii="Open Sans" w:hAnsi="Open Sans" w:cs="Open Sans"/>
          <w:sz w:val="20"/>
          <w:szCs w:val="22"/>
        </w:rPr>
        <w:t>s</w:t>
      </w:r>
      <w:r w:rsidR="003D091A" w:rsidRPr="00954EBF">
        <w:rPr>
          <w:rFonts w:ascii="Open Sans" w:hAnsi="Open Sans" w:cs="Open Sans"/>
          <w:sz w:val="20"/>
          <w:szCs w:val="22"/>
        </w:rPr>
        <w:t xml:space="preserve"> may be executed to codify additional levels of participation in the EAS.</w:t>
      </w:r>
    </w:p>
    <w:p w14:paraId="214B1FBD" w14:textId="77777777" w:rsidR="00380FB6" w:rsidRPr="00954EBF" w:rsidRDefault="0040307A" w:rsidP="00380FB6">
      <w:pPr>
        <w:pStyle w:val="BodyText"/>
        <w:spacing w:line="240" w:lineRule="auto"/>
        <w:rPr>
          <w:rFonts w:ascii="Open Sans" w:hAnsi="Open Sans" w:cs="Open Sans"/>
          <w:b/>
          <w:i/>
          <w:sz w:val="20"/>
        </w:rPr>
      </w:pPr>
      <w:r w:rsidRPr="00954EBF">
        <w:rPr>
          <w:rFonts w:ascii="Open Sans" w:hAnsi="Open Sans" w:cs="Open Sans"/>
          <w:b/>
          <w:i/>
          <w:sz w:val="20"/>
        </w:rPr>
        <w:t>EAS Participant Type</w:t>
      </w:r>
    </w:p>
    <w:p w14:paraId="5A0D49F5" w14:textId="1C22E681" w:rsidR="00EF4766" w:rsidRPr="00954EBF" w:rsidRDefault="0040307A" w:rsidP="00EF4766">
      <w:pPr>
        <w:pStyle w:val="ListParagraph"/>
        <w:widowControl/>
        <w:numPr>
          <w:ilvl w:val="0"/>
          <w:numId w:val="2"/>
        </w:numPr>
        <w:jc w:val="both"/>
        <w:rPr>
          <w:rFonts w:ascii="Open Sans" w:hAnsi="Open Sans" w:cs="Open Sans"/>
          <w:sz w:val="20"/>
          <w:szCs w:val="22"/>
        </w:rPr>
      </w:pPr>
      <w:r w:rsidRPr="00954EBF">
        <w:rPr>
          <w:rFonts w:ascii="Open Sans" w:hAnsi="Open Sans" w:cs="Open Sans"/>
          <w:sz w:val="20"/>
          <w:szCs w:val="22"/>
        </w:rPr>
        <w:t>Hospital, health system, or other institutional health care provider</w:t>
      </w:r>
    </w:p>
    <w:p w14:paraId="56655D27" w14:textId="77777777" w:rsidR="00EF4766" w:rsidRPr="00954EBF" w:rsidRDefault="0040307A" w:rsidP="00EF4766">
      <w:pPr>
        <w:pStyle w:val="ListParagraph"/>
        <w:widowControl/>
        <w:numPr>
          <w:ilvl w:val="0"/>
          <w:numId w:val="2"/>
        </w:numPr>
        <w:jc w:val="both"/>
        <w:rPr>
          <w:rFonts w:ascii="Open Sans" w:hAnsi="Open Sans" w:cs="Open Sans"/>
          <w:sz w:val="20"/>
          <w:szCs w:val="22"/>
        </w:rPr>
      </w:pPr>
      <w:bookmarkStart w:id="1" w:name="_BPDC_LN_INS_1061"/>
      <w:bookmarkStart w:id="2" w:name="_BPDC_PR_INS_1062"/>
      <w:bookmarkEnd w:id="1"/>
      <w:bookmarkEnd w:id="2"/>
      <w:r w:rsidRPr="00954EBF">
        <w:rPr>
          <w:rFonts w:ascii="Open Sans" w:hAnsi="Open Sans" w:cs="Open Sans"/>
          <w:sz w:val="20"/>
          <w:szCs w:val="22"/>
        </w:rPr>
        <w:t>Accountable care organization (ACO)</w:t>
      </w:r>
    </w:p>
    <w:p w14:paraId="09B37385" w14:textId="77777777" w:rsidR="00EF4766" w:rsidRPr="00954EBF" w:rsidRDefault="0040307A" w:rsidP="00EF4766">
      <w:pPr>
        <w:pStyle w:val="ListParagraph"/>
        <w:widowControl/>
        <w:numPr>
          <w:ilvl w:val="0"/>
          <w:numId w:val="2"/>
        </w:numPr>
        <w:jc w:val="both"/>
        <w:rPr>
          <w:rFonts w:ascii="Open Sans" w:hAnsi="Open Sans" w:cs="Open Sans"/>
          <w:sz w:val="20"/>
          <w:szCs w:val="22"/>
        </w:rPr>
      </w:pPr>
      <w:r w:rsidRPr="00954EBF">
        <w:rPr>
          <w:rFonts w:ascii="Open Sans" w:hAnsi="Open Sans" w:cs="Open Sans"/>
          <w:sz w:val="20"/>
          <w:szCs w:val="22"/>
        </w:rPr>
        <w:t>Minnesota Integrated Health Partnership participant (IHP)</w:t>
      </w:r>
    </w:p>
    <w:p w14:paraId="44635A55" w14:textId="77777777" w:rsidR="00EF4766" w:rsidRPr="00954EBF" w:rsidRDefault="0040307A" w:rsidP="00EF4766">
      <w:pPr>
        <w:pStyle w:val="ListParagraph"/>
        <w:widowControl/>
        <w:numPr>
          <w:ilvl w:val="0"/>
          <w:numId w:val="2"/>
        </w:numPr>
        <w:jc w:val="both"/>
        <w:rPr>
          <w:rFonts w:ascii="Open Sans" w:hAnsi="Open Sans" w:cs="Open Sans"/>
          <w:sz w:val="20"/>
          <w:szCs w:val="22"/>
        </w:rPr>
      </w:pPr>
      <w:r w:rsidRPr="00954EBF">
        <w:rPr>
          <w:rFonts w:ascii="Open Sans" w:hAnsi="Open Sans" w:cs="Open Sans"/>
          <w:sz w:val="20"/>
          <w:szCs w:val="22"/>
        </w:rPr>
        <w:t>Health information organization (HIO) or other health information exchange (HIE) network</w:t>
      </w:r>
    </w:p>
    <w:p w14:paraId="6F9EDE5C" w14:textId="77777777" w:rsidR="00EF4766" w:rsidRPr="00954EBF" w:rsidRDefault="0040307A" w:rsidP="00EF4766">
      <w:pPr>
        <w:pStyle w:val="ListParagraph"/>
        <w:widowControl/>
        <w:numPr>
          <w:ilvl w:val="0"/>
          <w:numId w:val="2"/>
        </w:numPr>
        <w:jc w:val="both"/>
        <w:rPr>
          <w:rFonts w:ascii="Open Sans" w:hAnsi="Open Sans" w:cs="Open Sans"/>
          <w:sz w:val="20"/>
          <w:szCs w:val="22"/>
        </w:rPr>
      </w:pPr>
      <w:r w:rsidRPr="00954EBF">
        <w:rPr>
          <w:rFonts w:ascii="Open Sans" w:hAnsi="Open Sans" w:cs="Open Sans"/>
          <w:sz w:val="20"/>
          <w:szCs w:val="22"/>
        </w:rPr>
        <w:t>Individual health care provider (physician, etc.)</w:t>
      </w:r>
    </w:p>
    <w:p w14:paraId="495CDCAB" w14:textId="77777777" w:rsidR="00E51AD3" w:rsidRPr="00954EBF" w:rsidRDefault="0040307A" w:rsidP="000F3A5D">
      <w:pPr>
        <w:pStyle w:val="ListParagraph"/>
        <w:widowControl/>
        <w:numPr>
          <w:ilvl w:val="0"/>
          <w:numId w:val="2"/>
        </w:numPr>
        <w:jc w:val="both"/>
        <w:rPr>
          <w:rFonts w:ascii="Open Sans" w:hAnsi="Open Sans" w:cs="Open Sans"/>
          <w:b/>
          <w:i/>
          <w:sz w:val="22"/>
        </w:rPr>
      </w:pPr>
      <w:r w:rsidRPr="00954EBF">
        <w:rPr>
          <w:rFonts w:ascii="Open Sans" w:hAnsi="Open Sans" w:cs="Open Sans"/>
          <w:sz w:val="20"/>
          <w:szCs w:val="22"/>
        </w:rPr>
        <w:t>Group practice or legal entity</w:t>
      </w:r>
      <w:r w:rsidR="009C0951" w:rsidRPr="00954EBF">
        <w:rPr>
          <w:rFonts w:ascii="Open Sans" w:hAnsi="Open Sans" w:cs="Open Sans"/>
          <w:sz w:val="20"/>
          <w:szCs w:val="22"/>
        </w:rPr>
        <w:t xml:space="preserve"> (PA, LLC)</w:t>
      </w:r>
    </w:p>
    <w:p w14:paraId="7C442B49" w14:textId="0A8A581A" w:rsidR="000F3A5D" w:rsidRPr="00954EBF" w:rsidRDefault="0040307A" w:rsidP="000F3A5D">
      <w:pPr>
        <w:pStyle w:val="ListParagraph"/>
        <w:widowControl/>
        <w:numPr>
          <w:ilvl w:val="0"/>
          <w:numId w:val="2"/>
        </w:numPr>
        <w:jc w:val="both"/>
        <w:rPr>
          <w:rFonts w:ascii="Open Sans" w:hAnsi="Open Sans" w:cs="Open Sans"/>
          <w:b/>
          <w:i/>
          <w:sz w:val="22"/>
        </w:rPr>
      </w:pPr>
      <w:r w:rsidRPr="00954EBF">
        <w:rPr>
          <w:rFonts w:ascii="Open Sans" w:hAnsi="Open Sans" w:cs="Open Sans"/>
          <w:sz w:val="20"/>
          <w:szCs w:val="22"/>
        </w:rPr>
        <w:t>Other [describe] __________________________________________________________</w:t>
      </w:r>
    </w:p>
    <w:p w14:paraId="5E3D7BDD" w14:textId="77777777" w:rsidR="00CE70F7" w:rsidRPr="00954EBF" w:rsidRDefault="0040307A" w:rsidP="000F3A5D">
      <w:pPr>
        <w:widowControl/>
        <w:jc w:val="both"/>
        <w:rPr>
          <w:rFonts w:ascii="Open Sans" w:hAnsi="Open Sans" w:cs="Open Sans"/>
          <w:b/>
          <w:i/>
          <w:sz w:val="22"/>
        </w:rPr>
      </w:pPr>
      <w:r w:rsidRPr="00954EBF">
        <w:rPr>
          <w:rFonts w:ascii="Open Sans" w:hAnsi="Open Sans" w:cs="Open Sans"/>
          <w:b/>
          <w:i/>
          <w:sz w:val="22"/>
        </w:rPr>
        <w:t xml:space="preserve"> </w:t>
      </w:r>
    </w:p>
    <w:p w14:paraId="77C5C04C" w14:textId="77777777" w:rsidR="00F65E7E" w:rsidRPr="00954EBF" w:rsidRDefault="0040307A" w:rsidP="00380FB6">
      <w:pPr>
        <w:pStyle w:val="BodyText"/>
        <w:spacing w:line="240" w:lineRule="auto"/>
        <w:rPr>
          <w:rFonts w:ascii="Open Sans" w:hAnsi="Open Sans" w:cs="Open Sans"/>
          <w:b/>
          <w:i/>
          <w:sz w:val="20"/>
        </w:rPr>
      </w:pPr>
      <w:r w:rsidRPr="00954EBF">
        <w:rPr>
          <w:rFonts w:ascii="Open Sans" w:hAnsi="Open Sans" w:cs="Open Sans"/>
          <w:b/>
          <w:i/>
          <w:sz w:val="20"/>
        </w:rPr>
        <w:t>EAS Service Definition</w:t>
      </w:r>
      <w:r w:rsidR="00EF4766" w:rsidRPr="00954EBF">
        <w:rPr>
          <w:rFonts w:ascii="Open Sans" w:hAnsi="Open Sans" w:cs="Open Sans"/>
          <w:b/>
          <w:i/>
          <w:sz w:val="20"/>
        </w:rPr>
        <w:t xml:space="preserve"> </w:t>
      </w:r>
    </w:p>
    <w:p w14:paraId="786F1CD7" w14:textId="77777777" w:rsidR="00F65E7E" w:rsidRPr="00954EBF" w:rsidRDefault="0040307A" w:rsidP="00380FB6">
      <w:pPr>
        <w:pStyle w:val="BodyText"/>
        <w:spacing w:line="240" w:lineRule="auto"/>
        <w:rPr>
          <w:rFonts w:ascii="Open Sans" w:hAnsi="Open Sans" w:cs="Open Sans"/>
          <w:sz w:val="20"/>
        </w:rPr>
      </w:pPr>
      <w:r w:rsidRPr="00954EBF">
        <w:rPr>
          <w:rFonts w:ascii="Open Sans" w:hAnsi="Open Sans" w:cs="Open Sans"/>
          <w:sz w:val="20"/>
        </w:rPr>
        <w:t>Real-time alerts of Emergency or Inpatient hospitalizations or discharges for attributed patients that are MN Medical Assistance Beneficiaries.</w:t>
      </w:r>
    </w:p>
    <w:p w14:paraId="59B26069" w14:textId="77777777" w:rsidR="00D71C1D" w:rsidRPr="00954EBF" w:rsidRDefault="00D71C1D" w:rsidP="00380FB6">
      <w:pPr>
        <w:pStyle w:val="BodyText"/>
        <w:spacing w:line="240" w:lineRule="auto"/>
        <w:rPr>
          <w:rFonts w:ascii="Open Sans" w:hAnsi="Open Sans" w:cs="Open Sans"/>
          <w:sz w:val="20"/>
        </w:rPr>
      </w:pPr>
    </w:p>
    <w:p w14:paraId="2B29832C" w14:textId="77777777" w:rsidR="0069719C" w:rsidRPr="00954EBF" w:rsidRDefault="0040307A" w:rsidP="00380FB6">
      <w:pPr>
        <w:pStyle w:val="BodyText"/>
        <w:spacing w:line="240" w:lineRule="auto"/>
        <w:rPr>
          <w:rFonts w:ascii="Open Sans" w:hAnsi="Open Sans" w:cs="Open Sans"/>
          <w:b/>
          <w:i/>
          <w:sz w:val="20"/>
        </w:rPr>
      </w:pPr>
      <w:r w:rsidRPr="00954EBF">
        <w:rPr>
          <w:rFonts w:ascii="Open Sans" w:hAnsi="Open Sans" w:cs="Open Sans"/>
          <w:b/>
          <w:i/>
          <w:sz w:val="20"/>
        </w:rPr>
        <w:t>Implementation and Integration Fees</w:t>
      </w:r>
    </w:p>
    <w:p w14:paraId="7299FF74" w14:textId="77777777" w:rsidR="0069719C" w:rsidRPr="00954EBF" w:rsidRDefault="0040307A" w:rsidP="00380FB6">
      <w:pPr>
        <w:pStyle w:val="BodyText"/>
        <w:spacing w:line="240" w:lineRule="auto"/>
        <w:rPr>
          <w:rFonts w:ascii="Open Sans" w:hAnsi="Open Sans" w:cs="Open Sans"/>
          <w:sz w:val="20"/>
          <w:szCs w:val="22"/>
        </w:rPr>
      </w:pPr>
      <w:r w:rsidRPr="00954EBF">
        <w:rPr>
          <w:rFonts w:ascii="Open Sans" w:hAnsi="Open Sans" w:cs="Open Sans"/>
          <w:sz w:val="20"/>
          <w:szCs w:val="22"/>
        </w:rPr>
        <w:t>There will be no implementation or integration fees charge</w:t>
      </w:r>
      <w:r w:rsidR="0055572D" w:rsidRPr="00954EBF">
        <w:rPr>
          <w:rFonts w:ascii="Open Sans" w:hAnsi="Open Sans" w:cs="Open Sans"/>
          <w:sz w:val="20"/>
          <w:szCs w:val="22"/>
        </w:rPr>
        <w:t>d</w:t>
      </w:r>
      <w:r w:rsidRPr="00954EBF">
        <w:rPr>
          <w:rFonts w:ascii="Open Sans" w:hAnsi="Open Sans" w:cs="Open Sans"/>
          <w:sz w:val="20"/>
          <w:szCs w:val="22"/>
        </w:rPr>
        <w:t xml:space="preserve"> to EAS Participant for the Ai costs to enable the EAS Service for those integration methods outline</w:t>
      </w:r>
      <w:r w:rsidR="0055572D" w:rsidRPr="00954EBF">
        <w:rPr>
          <w:rFonts w:ascii="Open Sans" w:hAnsi="Open Sans" w:cs="Open Sans"/>
          <w:sz w:val="20"/>
          <w:szCs w:val="22"/>
        </w:rPr>
        <w:t>d</w:t>
      </w:r>
      <w:r w:rsidRPr="00954EBF">
        <w:rPr>
          <w:rFonts w:ascii="Open Sans" w:hAnsi="Open Sans" w:cs="Open Sans"/>
          <w:sz w:val="20"/>
          <w:szCs w:val="22"/>
        </w:rPr>
        <w:t xml:space="preserve"> in the Specifications.  Costs for the EAS Participant to integrate into their local </w:t>
      </w:r>
      <w:r w:rsidR="009C0951" w:rsidRPr="00954EBF">
        <w:rPr>
          <w:rFonts w:ascii="Open Sans" w:hAnsi="Open Sans" w:cs="Open Sans"/>
          <w:sz w:val="20"/>
          <w:szCs w:val="22"/>
        </w:rPr>
        <w:t xml:space="preserve">electronic health record (EHR) </w:t>
      </w:r>
      <w:r w:rsidRPr="00954EBF">
        <w:rPr>
          <w:rFonts w:ascii="Open Sans" w:hAnsi="Open Sans" w:cs="Open Sans"/>
          <w:sz w:val="20"/>
          <w:szCs w:val="22"/>
        </w:rPr>
        <w:t>systems are the responsibility of the EAS Participant.</w:t>
      </w:r>
    </w:p>
    <w:p w14:paraId="18EA087E" w14:textId="77777777" w:rsidR="00D71C1D" w:rsidRPr="00954EBF" w:rsidRDefault="00D71C1D" w:rsidP="00380FB6">
      <w:pPr>
        <w:pStyle w:val="BodyText"/>
        <w:spacing w:line="240" w:lineRule="auto"/>
        <w:rPr>
          <w:rFonts w:ascii="Open Sans" w:hAnsi="Open Sans" w:cs="Open Sans"/>
          <w:sz w:val="20"/>
          <w:szCs w:val="22"/>
        </w:rPr>
      </w:pPr>
    </w:p>
    <w:p w14:paraId="65548D48" w14:textId="77777777" w:rsidR="00380FB6" w:rsidRPr="00954EBF" w:rsidRDefault="0040307A" w:rsidP="00380FB6">
      <w:pPr>
        <w:pStyle w:val="BodyText"/>
        <w:spacing w:line="240" w:lineRule="auto"/>
        <w:rPr>
          <w:rFonts w:ascii="Open Sans" w:hAnsi="Open Sans" w:cs="Open Sans"/>
          <w:b/>
          <w:i/>
          <w:sz w:val="20"/>
        </w:rPr>
      </w:pPr>
      <w:r w:rsidRPr="00954EBF">
        <w:rPr>
          <w:rFonts w:ascii="Open Sans" w:hAnsi="Open Sans" w:cs="Open Sans"/>
          <w:b/>
          <w:i/>
          <w:sz w:val="20"/>
        </w:rPr>
        <w:t>Subscription Fee Schedule</w:t>
      </w:r>
    </w:p>
    <w:p w14:paraId="77BCF63E" w14:textId="77777777" w:rsidR="00CE70F7" w:rsidRPr="00954EBF" w:rsidRDefault="0040307A" w:rsidP="00380FB6">
      <w:pPr>
        <w:pStyle w:val="BodyText"/>
        <w:spacing w:line="240" w:lineRule="auto"/>
        <w:rPr>
          <w:rFonts w:ascii="Open Sans" w:hAnsi="Open Sans" w:cs="Open Sans"/>
          <w:sz w:val="20"/>
          <w:szCs w:val="22"/>
        </w:rPr>
      </w:pPr>
      <w:r w:rsidRPr="00954EBF">
        <w:rPr>
          <w:rFonts w:ascii="Open Sans" w:hAnsi="Open Sans" w:cs="Open Sans"/>
          <w:sz w:val="20"/>
          <w:szCs w:val="22"/>
        </w:rPr>
        <w:t xml:space="preserve">Note: </w:t>
      </w:r>
      <w:r w:rsidR="006D2D9E" w:rsidRPr="00954EBF">
        <w:rPr>
          <w:rFonts w:ascii="Open Sans" w:hAnsi="Open Sans" w:cs="Open Sans"/>
          <w:sz w:val="20"/>
          <w:szCs w:val="22"/>
        </w:rPr>
        <w:t xml:space="preserve">The fee schedule will include the </w:t>
      </w:r>
      <w:r w:rsidR="009C0951" w:rsidRPr="00954EBF">
        <w:rPr>
          <w:rFonts w:ascii="Open Sans" w:hAnsi="Open Sans" w:cs="Open Sans"/>
          <w:sz w:val="20"/>
        </w:rPr>
        <w:t xml:space="preserve">patients or members </w:t>
      </w:r>
      <w:r w:rsidR="006D2D9E" w:rsidRPr="00954EBF">
        <w:rPr>
          <w:rFonts w:ascii="Open Sans" w:hAnsi="Open Sans" w:cs="Open Sans"/>
          <w:sz w:val="20"/>
          <w:szCs w:val="22"/>
        </w:rPr>
        <w:t>costs and any special pricing terms.</w:t>
      </w:r>
    </w:p>
    <w:tbl>
      <w:tblPr>
        <w:tblStyle w:val="TableGrid"/>
        <w:tblW w:w="0" w:type="auto"/>
        <w:tblLook w:val="04A0" w:firstRow="1" w:lastRow="0" w:firstColumn="1" w:lastColumn="0" w:noHBand="0" w:noVBand="1"/>
      </w:tblPr>
      <w:tblGrid>
        <w:gridCol w:w="445"/>
        <w:gridCol w:w="4050"/>
        <w:gridCol w:w="4140"/>
      </w:tblGrid>
      <w:tr w:rsidR="005F6136" w:rsidRPr="00954EBF" w14:paraId="0DD14121" w14:textId="77777777" w:rsidTr="00F23C12">
        <w:tc>
          <w:tcPr>
            <w:tcW w:w="445" w:type="dxa"/>
          </w:tcPr>
          <w:p w14:paraId="273FA8BA" w14:textId="77777777" w:rsidR="00EC21E0" w:rsidRPr="00954EBF" w:rsidRDefault="0040307A" w:rsidP="008508E4">
            <w:pPr>
              <w:pStyle w:val="BodyText"/>
              <w:rPr>
                <w:rFonts w:ascii="Open Sans" w:hAnsi="Open Sans" w:cs="Open Sans"/>
                <w:b/>
                <w:sz w:val="20"/>
              </w:rPr>
            </w:pPr>
            <w:r w:rsidRPr="00954EBF">
              <w:rPr>
                <w:rFonts w:ascii="Open Sans" w:hAnsi="Open Sans" w:cs="Open Sans"/>
                <w:b/>
                <w:sz w:val="20"/>
              </w:rPr>
              <w:t>#</w:t>
            </w:r>
          </w:p>
        </w:tc>
        <w:tc>
          <w:tcPr>
            <w:tcW w:w="4050" w:type="dxa"/>
          </w:tcPr>
          <w:p w14:paraId="5038B951" w14:textId="77777777" w:rsidR="00EC21E0" w:rsidRPr="00954EBF" w:rsidRDefault="0040307A" w:rsidP="008508E4">
            <w:pPr>
              <w:pStyle w:val="BodyText"/>
              <w:rPr>
                <w:rFonts w:ascii="Open Sans" w:hAnsi="Open Sans" w:cs="Open Sans"/>
                <w:b/>
                <w:sz w:val="20"/>
              </w:rPr>
            </w:pPr>
            <w:r w:rsidRPr="00954EBF">
              <w:rPr>
                <w:rFonts w:ascii="Open Sans" w:hAnsi="Open Sans" w:cs="Open Sans"/>
                <w:b/>
                <w:sz w:val="20"/>
              </w:rPr>
              <w:t>Service</w:t>
            </w:r>
          </w:p>
        </w:tc>
        <w:tc>
          <w:tcPr>
            <w:tcW w:w="4140" w:type="dxa"/>
          </w:tcPr>
          <w:p w14:paraId="2B2A38C9" w14:textId="77777777" w:rsidR="00EC21E0" w:rsidRPr="00954EBF" w:rsidRDefault="0040307A" w:rsidP="008508E4">
            <w:pPr>
              <w:pStyle w:val="BodyText"/>
              <w:rPr>
                <w:rFonts w:ascii="Open Sans" w:hAnsi="Open Sans" w:cs="Open Sans"/>
                <w:b/>
                <w:sz w:val="20"/>
              </w:rPr>
            </w:pPr>
            <w:r w:rsidRPr="00954EBF">
              <w:rPr>
                <w:rFonts w:ascii="Open Sans" w:hAnsi="Open Sans" w:cs="Open Sans"/>
                <w:b/>
                <w:sz w:val="20"/>
              </w:rPr>
              <w:t>Subscription Fees</w:t>
            </w:r>
          </w:p>
        </w:tc>
      </w:tr>
      <w:tr w:rsidR="005F6136" w:rsidRPr="00954EBF" w14:paraId="594F2AD1" w14:textId="77777777" w:rsidTr="00F23C12">
        <w:tc>
          <w:tcPr>
            <w:tcW w:w="445" w:type="dxa"/>
          </w:tcPr>
          <w:p w14:paraId="2FBC34C1" w14:textId="77777777" w:rsidR="00EC21E0" w:rsidRPr="00954EBF" w:rsidRDefault="0040307A" w:rsidP="008508E4">
            <w:pPr>
              <w:pStyle w:val="BodyText"/>
              <w:rPr>
                <w:rFonts w:ascii="Open Sans" w:hAnsi="Open Sans" w:cs="Open Sans"/>
                <w:sz w:val="20"/>
              </w:rPr>
            </w:pPr>
            <w:r w:rsidRPr="00954EBF">
              <w:rPr>
                <w:rFonts w:ascii="Open Sans" w:hAnsi="Open Sans" w:cs="Open Sans"/>
                <w:sz w:val="20"/>
              </w:rPr>
              <w:t>1</w:t>
            </w:r>
          </w:p>
        </w:tc>
        <w:tc>
          <w:tcPr>
            <w:tcW w:w="4050" w:type="dxa"/>
          </w:tcPr>
          <w:p w14:paraId="62409891" w14:textId="77777777" w:rsidR="00EC21E0" w:rsidRPr="00954EBF" w:rsidRDefault="0040307A" w:rsidP="008508E4">
            <w:pPr>
              <w:pStyle w:val="BodyText"/>
              <w:rPr>
                <w:rFonts w:ascii="Open Sans" w:hAnsi="Open Sans" w:cs="Open Sans"/>
                <w:sz w:val="20"/>
              </w:rPr>
            </w:pPr>
            <w:r w:rsidRPr="00954EBF">
              <w:rPr>
                <w:rFonts w:ascii="Open Sans" w:hAnsi="Open Sans" w:cs="Open Sans"/>
                <w:sz w:val="20"/>
              </w:rPr>
              <w:t>EAS for IHP Beneficiaries</w:t>
            </w:r>
          </w:p>
        </w:tc>
        <w:tc>
          <w:tcPr>
            <w:tcW w:w="4140" w:type="dxa"/>
          </w:tcPr>
          <w:p w14:paraId="6329E550" w14:textId="77777777" w:rsidR="00EC21E0" w:rsidRPr="00954EBF" w:rsidRDefault="0040307A" w:rsidP="008508E4">
            <w:pPr>
              <w:pStyle w:val="BodyText"/>
              <w:rPr>
                <w:rFonts w:ascii="Open Sans" w:hAnsi="Open Sans" w:cs="Open Sans"/>
                <w:sz w:val="20"/>
              </w:rPr>
            </w:pPr>
            <w:r w:rsidRPr="00954EBF">
              <w:rPr>
                <w:rFonts w:ascii="Open Sans" w:hAnsi="Open Sans" w:cs="Open Sans"/>
                <w:sz w:val="20"/>
              </w:rPr>
              <w:t>$0 (paid by MN DHS)</w:t>
            </w:r>
          </w:p>
        </w:tc>
      </w:tr>
      <w:tr w:rsidR="005F6136" w:rsidRPr="00954EBF" w14:paraId="7F2FBD63" w14:textId="77777777" w:rsidTr="00F23C12">
        <w:tc>
          <w:tcPr>
            <w:tcW w:w="445" w:type="dxa"/>
          </w:tcPr>
          <w:p w14:paraId="4D2A7E53" w14:textId="77777777" w:rsidR="00EC21E0" w:rsidRPr="00954EBF" w:rsidRDefault="0040307A" w:rsidP="008508E4">
            <w:pPr>
              <w:pStyle w:val="BodyText"/>
              <w:rPr>
                <w:rFonts w:ascii="Open Sans" w:hAnsi="Open Sans" w:cs="Open Sans"/>
                <w:sz w:val="20"/>
              </w:rPr>
            </w:pPr>
            <w:r w:rsidRPr="00954EBF">
              <w:rPr>
                <w:rFonts w:ascii="Open Sans" w:hAnsi="Open Sans" w:cs="Open Sans"/>
                <w:sz w:val="20"/>
              </w:rPr>
              <w:t>2</w:t>
            </w:r>
          </w:p>
        </w:tc>
        <w:tc>
          <w:tcPr>
            <w:tcW w:w="4050" w:type="dxa"/>
          </w:tcPr>
          <w:p w14:paraId="723D0D4B" w14:textId="77777777" w:rsidR="00EC21E0" w:rsidRPr="00954EBF" w:rsidRDefault="0040307A" w:rsidP="008508E4">
            <w:pPr>
              <w:pStyle w:val="BodyText"/>
              <w:rPr>
                <w:rFonts w:ascii="Open Sans" w:hAnsi="Open Sans" w:cs="Open Sans"/>
                <w:sz w:val="20"/>
              </w:rPr>
            </w:pPr>
            <w:r w:rsidRPr="00954EBF">
              <w:rPr>
                <w:rFonts w:ascii="Open Sans" w:hAnsi="Open Sans" w:cs="Open Sans"/>
                <w:sz w:val="20"/>
              </w:rPr>
              <w:t>EAS for Medical Assistance Beneficiaries</w:t>
            </w:r>
          </w:p>
        </w:tc>
        <w:tc>
          <w:tcPr>
            <w:tcW w:w="4140" w:type="dxa"/>
          </w:tcPr>
          <w:p w14:paraId="2B33D99A" w14:textId="77777777" w:rsidR="00EC21E0" w:rsidRPr="00954EBF" w:rsidRDefault="0040307A" w:rsidP="008508E4">
            <w:pPr>
              <w:pStyle w:val="BodyText"/>
              <w:rPr>
                <w:rFonts w:ascii="Open Sans" w:hAnsi="Open Sans" w:cs="Open Sans"/>
                <w:sz w:val="20"/>
              </w:rPr>
            </w:pPr>
            <w:r w:rsidRPr="00954EBF">
              <w:rPr>
                <w:rFonts w:ascii="Open Sans" w:hAnsi="Open Sans" w:cs="Open Sans"/>
                <w:sz w:val="20"/>
              </w:rPr>
              <w:t>$0 (paid by MN DHS)</w:t>
            </w:r>
          </w:p>
        </w:tc>
      </w:tr>
    </w:tbl>
    <w:p w14:paraId="65817400" w14:textId="77777777" w:rsidR="00380FB6" w:rsidRPr="00954EBF" w:rsidRDefault="00380FB6" w:rsidP="00380FB6">
      <w:pPr>
        <w:pStyle w:val="BodyText"/>
        <w:spacing w:line="240" w:lineRule="auto"/>
        <w:rPr>
          <w:rFonts w:ascii="Open Sans" w:hAnsi="Open Sans" w:cs="Open Sans"/>
          <w:b/>
          <w:i/>
          <w:sz w:val="20"/>
        </w:rPr>
      </w:pPr>
    </w:p>
    <w:p w14:paraId="324C19B7" w14:textId="77777777" w:rsidR="00380FB6" w:rsidRPr="00954EBF" w:rsidRDefault="0040307A" w:rsidP="00380FB6">
      <w:pPr>
        <w:pStyle w:val="BodyText"/>
        <w:spacing w:line="240" w:lineRule="auto"/>
        <w:rPr>
          <w:rFonts w:ascii="Open Sans" w:hAnsi="Open Sans" w:cs="Open Sans"/>
          <w:b/>
          <w:i/>
          <w:sz w:val="20"/>
        </w:rPr>
      </w:pPr>
      <w:r w:rsidRPr="00954EBF">
        <w:rPr>
          <w:rFonts w:ascii="Open Sans" w:hAnsi="Open Sans" w:cs="Open Sans"/>
          <w:b/>
          <w:i/>
          <w:sz w:val="20"/>
        </w:rPr>
        <w:t>Term</w:t>
      </w:r>
    </w:p>
    <w:p w14:paraId="2C8342AB" w14:textId="77777777" w:rsidR="008508E4" w:rsidRPr="00954EBF" w:rsidRDefault="0040307A" w:rsidP="00805CA7">
      <w:pPr>
        <w:widowControl/>
        <w:rPr>
          <w:rFonts w:ascii="Open Sans" w:hAnsi="Open Sans" w:cs="Open Sans"/>
          <w:sz w:val="20"/>
          <w:szCs w:val="22"/>
        </w:rPr>
      </w:pPr>
      <w:r w:rsidRPr="00954EBF">
        <w:rPr>
          <w:rFonts w:ascii="Open Sans" w:hAnsi="Open Sans" w:cs="Open Sans"/>
          <w:sz w:val="20"/>
          <w:szCs w:val="22"/>
        </w:rPr>
        <w:t>T</w:t>
      </w:r>
      <w:r w:rsidR="006D2D9E" w:rsidRPr="00954EBF">
        <w:rPr>
          <w:rFonts w:ascii="Open Sans" w:hAnsi="Open Sans" w:cs="Open Sans"/>
          <w:sz w:val="20"/>
          <w:szCs w:val="22"/>
        </w:rPr>
        <w:t xml:space="preserve">he </w:t>
      </w:r>
      <w:r w:rsidR="00843C29" w:rsidRPr="00954EBF">
        <w:rPr>
          <w:rFonts w:ascii="Open Sans" w:hAnsi="Open Sans" w:cs="Open Sans"/>
          <w:sz w:val="20"/>
          <w:szCs w:val="22"/>
        </w:rPr>
        <w:t xml:space="preserve">Subscription </w:t>
      </w:r>
      <w:r w:rsidR="006D2D9E" w:rsidRPr="00954EBF">
        <w:rPr>
          <w:rFonts w:ascii="Open Sans" w:hAnsi="Open Sans" w:cs="Open Sans"/>
          <w:sz w:val="20"/>
          <w:szCs w:val="22"/>
        </w:rPr>
        <w:t xml:space="preserve">Term of this </w:t>
      </w:r>
      <w:r w:rsidR="00843C29" w:rsidRPr="00954EBF">
        <w:rPr>
          <w:rFonts w:ascii="Open Sans" w:hAnsi="Open Sans" w:cs="Open Sans"/>
          <w:sz w:val="20"/>
          <w:szCs w:val="22"/>
        </w:rPr>
        <w:t xml:space="preserve">Subscription Order </w:t>
      </w:r>
      <w:r w:rsidR="003318C0" w:rsidRPr="00954EBF">
        <w:rPr>
          <w:rFonts w:ascii="Open Sans" w:hAnsi="Open Sans" w:cs="Open Sans"/>
          <w:sz w:val="20"/>
          <w:szCs w:val="22"/>
        </w:rPr>
        <w:t>begin</w:t>
      </w:r>
      <w:r w:rsidR="001322FC" w:rsidRPr="00954EBF">
        <w:rPr>
          <w:rFonts w:ascii="Open Sans" w:hAnsi="Open Sans" w:cs="Open Sans"/>
          <w:sz w:val="20"/>
          <w:szCs w:val="22"/>
        </w:rPr>
        <w:t>s</w:t>
      </w:r>
      <w:r w:rsidR="003318C0" w:rsidRPr="00954EBF">
        <w:rPr>
          <w:rFonts w:ascii="Open Sans" w:hAnsi="Open Sans" w:cs="Open Sans"/>
          <w:sz w:val="20"/>
          <w:szCs w:val="22"/>
        </w:rPr>
        <w:t xml:space="preserve"> on ______________, 20___, and shall </w:t>
      </w:r>
      <w:r w:rsidR="003071C9" w:rsidRPr="00954EBF">
        <w:rPr>
          <w:rFonts w:ascii="Open Sans" w:hAnsi="Open Sans" w:cs="Open Sans"/>
          <w:sz w:val="20"/>
          <w:szCs w:val="22"/>
        </w:rPr>
        <w:t>be co-</w:t>
      </w:r>
      <w:proofErr w:type="spellStart"/>
      <w:r w:rsidR="003071C9" w:rsidRPr="00954EBF">
        <w:rPr>
          <w:rFonts w:ascii="Open Sans" w:hAnsi="Open Sans" w:cs="Open Sans"/>
          <w:sz w:val="20"/>
          <w:szCs w:val="22"/>
        </w:rPr>
        <w:t>terminous</w:t>
      </w:r>
      <w:proofErr w:type="spellEnd"/>
      <w:r w:rsidR="003071C9" w:rsidRPr="00954EBF">
        <w:rPr>
          <w:rFonts w:ascii="Open Sans" w:hAnsi="Open Sans" w:cs="Open Sans"/>
          <w:sz w:val="20"/>
          <w:szCs w:val="22"/>
        </w:rPr>
        <w:t xml:space="preserve"> with </w:t>
      </w:r>
      <w:r w:rsidR="006D2D9E" w:rsidRPr="00954EBF">
        <w:rPr>
          <w:rFonts w:ascii="Open Sans" w:hAnsi="Open Sans" w:cs="Open Sans"/>
          <w:sz w:val="20"/>
          <w:szCs w:val="22"/>
        </w:rPr>
        <w:t>the Term of</w:t>
      </w:r>
      <w:r w:rsidR="001322FC" w:rsidRPr="00954EBF">
        <w:rPr>
          <w:rFonts w:ascii="Open Sans" w:hAnsi="Open Sans" w:cs="Open Sans"/>
          <w:sz w:val="20"/>
          <w:szCs w:val="22"/>
        </w:rPr>
        <w:t xml:space="preserve"> EAS Participant’s joinder in</w:t>
      </w:r>
      <w:r w:rsidR="006D2D9E" w:rsidRPr="00954EBF">
        <w:rPr>
          <w:rFonts w:ascii="Open Sans" w:hAnsi="Open Sans" w:cs="Open Sans"/>
          <w:sz w:val="20"/>
          <w:szCs w:val="22"/>
        </w:rPr>
        <w:t xml:space="preserve"> the EAS </w:t>
      </w:r>
      <w:r w:rsidR="00CD4B68" w:rsidRPr="00954EBF">
        <w:rPr>
          <w:rFonts w:ascii="Open Sans" w:hAnsi="Open Sans" w:cs="Open Sans"/>
          <w:sz w:val="20"/>
          <w:szCs w:val="22"/>
        </w:rPr>
        <w:t xml:space="preserve">Multi-Party </w:t>
      </w:r>
      <w:r w:rsidR="006D2D9E" w:rsidRPr="00954EBF">
        <w:rPr>
          <w:rFonts w:ascii="Open Sans" w:hAnsi="Open Sans" w:cs="Open Sans"/>
          <w:sz w:val="20"/>
          <w:szCs w:val="22"/>
        </w:rPr>
        <w:t>Agreement</w:t>
      </w:r>
      <w:r w:rsidR="00D71C1D" w:rsidRPr="00954EBF">
        <w:rPr>
          <w:rFonts w:ascii="Open Sans" w:hAnsi="Open Sans" w:cs="Open Sans"/>
          <w:sz w:val="20"/>
          <w:szCs w:val="22"/>
        </w:rPr>
        <w:t xml:space="preserve"> (December 31, 2019</w:t>
      </w:r>
      <w:r w:rsidR="003071C9" w:rsidRPr="00954EBF">
        <w:rPr>
          <w:rFonts w:ascii="Open Sans" w:hAnsi="Open Sans" w:cs="Open Sans"/>
          <w:sz w:val="20"/>
          <w:szCs w:val="22"/>
        </w:rPr>
        <w:t xml:space="preserve"> unless terminated earlier).</w:t>
      </w:r>
    </w:p>
    <w:p w14:paraId="54663910" w14:textId="77777777" w:rsidR="00DA02C5" w:rsidRPr="00954EBF" w:rsidRDefault="00DA02C5" w:rsidP="00805CA7">
      <w:pPr>
        <w:widowControl/>
        <w:rPr>
          <w:sz w:val="20"/>
          <w:szCs w:val="22"/>
        </w:rPr>
      </w:pPr>
    </w:p>
    <w:p w14:paraId="51408E06" w14:textId="77777777" w:rsidR="00DA02C5" w:rsidRPr="00C77C89" w:rsidRDefault="00DA02C5" w:rsidP="00805CA7">
      <w:pPr>
        <w:widowControl/>
        <w:rPr>
          <w:sz w:val="22"/>
          <w:szCs w:val="22"/>
        </w:rPr>
      </w:pPr>
    </w:p>
    <w:p w14:paraId="42A17502" w14:textId="77777777" w:rsidR="00053A40" w:rsidRPr="00C77C89" w:rsidRDefault="00053A40" w:rsidP="00805CA7">
      <w:pPr>
        <w:widowControl/>
        <w:rPr>
          <w:sz w:val="22"/>
          <w:szCs w:val="22"/>
        </w:rPr>
        <w:sectPr w:rsidR="00053A40" w:rsidRPr="00C77C89" w:rsidSect="00BC4BC1">
          <w:pgSz w:w="12240" w:h="15840"/>
          <w:pgMar w:top="1440" w:right="1440" w:bottom="1440" w:left="1440" w:header="720" w:footer="720" w:gutter="0"/>
          <w:cols w:space="720"/>
          <w:titlePg/>
          <w:docGrid w:linePitch="360"/>
        </w:sectPr>
      </w:pPr>
    </w:p>
    <w:p w14:paraId="4712B43A" w14:textId="77777777" w:rsidR="008508E4" w:rsidRPr="00C77C89" w:rsidRDefault="008508E4" w:rsidP="00954EBF">
      <w:pPr>
        <w:widowControl/>
        <w:jc w:val="center"/>
        <w:rPr>
          <w:b/>
          <w:sz w:val="22"/>
          <w:szCs w:val="22"/>
        </w:rPr>
      </w:pPr>
    </w:p>
    <w:p w14:paraId="3399017E" w14:textId="77777777" w:rsidR="002465DC" w:rsidRPr="00954EBF" w:rsidRDefault="0040307A" w:rsidP="00954EBF">
      <w:pPr>
        <w:widowControl/>
        <w:ind w:firstLine="720"/>
        <w:jc w:val="center"/>
        <w:rPr>
          <w:rFonts w:ascii="Josefin Sans" w:hAnsi="Josefin Sans"/>
          <w:b/>
          <w:sz w:val="22"/>
          <w:szCs w:val="22"/>
        </w:rPr>
      </w:pPr>
      <w:r w:rsidRPr="00954EBF">
        <w:rPr>
          <w:rFonts w:ascii="Josefin Sans" w:hAnsi="Josefin Sans"/>
          <w:b/>
          <w:sz w:val="22"/>
          <w:szCs w:val="22"/>
        </w:rPr>
        <w:t xml:space="preserve">ATTACHMENT B TO </w:t>
      </w:r>
      <w:r w:rsidR="00CD4B68" w:rsidRPr="00954EBF">
        <w:rPr>
          <w:rFonts w:ascii="Josefin Sans" w:hAnsi="Josefin Sans"/>
          <w:b/>
          <w:sz w:val="22"/>
          <w:szCs w:val="22"/>
        </w:rPr>
        <w:t>MULTI-PARTY</w:t>
      </w:r>
    </w:p>
    <w:p w14:paraId="0FDB123F" w14:textId="06C2F5A0" w:rsidR="008508E4" w:rsidRPr="00954EBF" w:rsidRDefault="002465DC" w:rsidP="00954EBF">
      <w:pPr>
        <w:widowControl/>
        <w:ind w:firstLine="720"/>
        <w:jc w:val="center"/>
        <w:rPr>
          <w:rFonts w:ascii="Josefin Sans" w:hAnsi="Josefin Sans"/>
          <w:b/>
          <w:sz w:val="22"/>
          <w:szCs w:val="22"/>
        </w:rPr>
      </w:pPr>
      <w:r w:rsidRPr="00954EBF">
        <w:rPr>
          <w:rFonts w:ascii="Josefin Sans" w:hAnsi="Josefin Sans"/>
          <w:b/>
          <w:sz w:val="22"/>
          <w:szCs w:val="22"/>
        </w:rPr>
        <w:t xml:space="preserve">PARTICIPATION AND SUBSCRIPTION </w:t>
      </w:r>
      <w:r w:rsidR="00AB1F72" w:rsidRPr="00954EBF">
        <w:rPr>
          <w:rFonts w:ascii="Josefin Sans" w:hAnsi="Josefin Sans"/>
          <w:b/>
          <w:sz w:val="22"/>
          <w:szCs w:val="22"/>
        </w:rPr>
        <w:t>AGREEMENT</w:t>
      </w:r>
    </w:p>
    <w:p w14:paraId="6257BBB3" w14:textId="77777777" w:rsidR="008508E4" w:rsidRPr="00954EBF" w:rsidRDefault="008508E4" w:rsidP="00954EBF">
      <w:pPr>
        <w:widowControl/>
        <w:jc w:val="center"/>
        <w:rPr>
          <w:rFonts w:ascii="Josefin Sans" w:hAnsi="Josefin Sans"/>
          <w:b/>
          <w:sz w:val="22"/>
          <w:szCs w:val="22"/>
        </w:rPr>
      </w:pPr>
    </w:p>
    <w:p w14:paraId="5AC8A070" w14:textId="0055A025" w:rsidR="008508E4" w:rsidRPr="00954EBF" w:rsidRDefault="0040307A" w:rsidP="00954EBF">
      <w:pPr>
        <w:widowControl/>
        <w:jc w:val="center"/>
        <w:rPr>
          <w:rFonts w:ascii="Josefin Sans" w:hAnsi="Josefin Sans"/>
          <w:b/>
          <w:sz w:val="22"/>
          <w:szCs w:val="22"/>
        </w:rPr>
      </w:pPr>
      <w:bookmarkStart w:id="3" w:name="_Hlk496022720"/>
      <w:r w:rsidRPr="00954EBF">
        <w:rPr>
          <w:rFonts w:ascii="Josefin Sans" w:hAnsi="Josefin Sans"/>
          <w:b/>
          <w:sz w:val="22"/>
          <w:szCs w:val="22"/>
        </w:rPr>
        <w:t>MINNESOTA MULTI-PARTY</w:t>
      </w:r>
    </w:p>
    <w:p w14:paraId="5DBFBD6E" w14:textId="77777777" w:rsidR="008508E4" w:rsidRPr="00954EBF" w:rsidRDefault="0040307A" w:rsidP="00954EBF">
      <w:pPr>
        <w:widowControl/>
        <w:jc w:val="center"/>
        <w:rPr>
          <w:rFonts w:ascii="Josefin Sans" w:hAnsi="Josefin Sans"/>
          <w:b/>
          <w:sz w:val="22"/>
          <w:szCs w:val="22"/>
        </w:rPr>
      </w:pPr>
      <w:r w:rsidRPr="00954EBF">
        <w:rPr>
          <w:rFonts w:ascii="Josefin Sans" w:hAnsi="Josefin Sans"/>
          <w:b/>
          <w:sz w:val="22"/>
          <w:szCs w:val="22"/>
        </w:rPr>
        <w:t>ENCOUNTER ALERT SERVICE (EAS)</w:t>
      </w:r>
    </w:p>
    <w:p w14:paraId="1FD30F83" w14:textId="77777777" w:rsidR="008508E4" w:rsidRPr="00954EBF" w:rsidRDefault="0040307A" w:rsidP="00954EBF">
      <w:pPr>
        <w:widowControl/>
        <w:jc w:val="center"/>
        <w:rPr>
          <w:rFonts w:ascii="Josefin Sans" w:hAnsi="Josefin Sans"/>
          <w:b/>
          <w:sz w:val="22"/>
          <w:szCs w:val="22"/>
        </w:rPr>
      </w:pPr>
      <w:r w:rsidRPr="00954EBF">
        <w:rPr>
          <w:rFonts w:ascii="Josefin Sans" w:hAnsi="Josefin Sans"/>
          <w:b/>
          <w:sz w:val="22"/>
          <w:szCs w:val="22"/>
        </w:rPr>
        <w:t>TERMS AND CONDITIONS</w:t>
      </w:r>
    </w:p>
    <w:p w14:paraId="7F06D34D" w14:textId="77777777" w:rsidR="001322FC" w:rsidRPr="00C77C89" w:rsidRDefault="001322FC" w:rsidP="008508E4">
      <w:pPr>
        <w:widowControl/>
        <w:jc w:val="center"/>
        <w:rPr>
          <w:sz w:val="22"/>
          <w:szCs w:val="22"/>
        </w:rPr>
      </w:pPr>
    </w:p>
    <w:bookmarkEnd w:id="3"/>
    <w:p w14:paraId="43E53273" w14:textId="77777777" w:rsidR="008508E4" w:rsidRPr="00954EBF" w:rsidRDefault="0040307A" w:rsidP="008508E4">
      <w:pPr>
        <w:pStyle w:val="BodyText"/>
        <w:rPr>
          <w:rFonts w:ascii="Open Sans" w:hAnsi="Open Sans" w:cs="Open Sans"/>
          <w:sz w:val="20"/>
        </w:rPr>
      </w:pPr>
      <w:r w:rsidRPr="00954EBF">
        <w:rPr>
          <w:rFonts w:ascii="Open Sans" w:hAnsi="Open Sans" w:cs="Open Sans"/>
          <w:sz w:val="20"/>
        </w:rPr>
        <w:t>These</w:t>
      </w:r>
      <w:r w:rsidR="00AB1F72" w:rsidRPr="00954EBF">
        <w:rPr>
          <w:rFonts w:ascii="Open Sans" w:hAnsi="Open Sans" w:cs="Open Sans"/>
          <w:sz w:val="20"/>
        </w:rPr>
        <w:t xml:space="preserve"> Minnesota Multi-Party Encounter Alert Service (EAS) </w:t>
      </w:r>
      <w:r w:rsidR="005C23A0" w:rsidRPr="00954EBF">
        <w:rPr>
          <w:rFonts w:ascii="Open Sans" w:hAnsi="Open Sans" w:cs="Open Sans"/>
          <w:sz w:val="20"/>
        </w:rPr>
        <w:t>Terms and Conditions are</w:t>
      </w:r>
      <w:r w:rsidR="00AB1F72" w:rsidRPr="00954EBF">
        <w:rPr>
          <w:rFonts w:ascii="Open Sans" w:hAnsi="Open Sans" w:cs="Open Sans"/>
          <w:sz w:val="20"/>
        </w:rPr>
        <w:t xml:space="preserve"> </w:t>
      </w:r>
      <w:r w:rsidRPr="00954EBF">
        <w:rPr>
          <w:rFonts w:ascii="Open Sans" w:hAnsi="Open Sans" w:cs="Open Sans"/>
          <w:sz w:val="20"/>
        </w:rPr>
        <w:t>between</w:t>
      </w:r>
      <w:r w:rsidR="00AB1F72" w:rsidRPr="00954EBF">
        <w:rPr>
          <w:rFonts w:ascii="Open Sans" w:hAnsi="Open Sans" w:cs="Open Sans"/>
          <w:sz w:val="20"/>
        </w:rPr>
        <w:t xml:space="preserve"> all EAS Participants (as defined below), each of whom has signed a </w:t>
      </w:r>
      <w:r w:rsidR="00CD4B68" w:rsidRPr="00954EBF">
        <w:rPr>
          <w:rFonts w:ascii="Open Sans" w:hAnsi="Open Sans" w:cs="Open Sans"/>
          <w:sz w:val="20"/>
        </w:rPr>
        <w:t xml:space="preserve">Multi-Party </w:t>
      </w:r>
      <w:r w:rsidR="00AB1F72" w:rsidRPr="00954EBF">
        <w:rPr>
          <w:rFonts w:ascii="Open Sans" w:hAnsi="Open Sans" w:cs="Open Sans"/>
          <w:sz w:val="20"/>
        </w:rPr>
        <w:t>Agreement agreeing to become a party hereto.</w:t>
      </w:r>
    </w:p>
    <w:p w14:paraId="4ACD3AD2" w14:textId="77777777" w:rsidR="008508E4" w:rsidRPr="00954EBF" w:rsidRDefault="0040307A" w:rsidP="00E74D85">
      <w:pPr>
        <w:pStyle w:val="Heading1"/>
        <w:keepLines w:val="0"/>
        <w:numPr>
          <w:ilvl w:val="0"/>
          <w:numId w:val="4"/>
        </w:numPr>
        <w:jc w:val="both"/>
        <w:rPr>
          <w:rFonts w:ascii="Open Sans" w:hAnsi="Open Sans" w:cs="Open Sans"/>
          <w:b/>
          <w:color w:val="auto"/>
          <w:sz w:val="20"/>
        </w:rPr>
      </w:pPr>
      <w:r w:rsidRPr="00954EBF">
        <w:rPr>
          <w:rFonts w:ascii="Open Sans" w:hAnsi="Open Sans" w:cs="Open Sans"/>
          <w:b/>
          <w:color w:val="auto"/>
          <w:sz w:val="20"/>
        </w:rPr>
        <w:t>DEFINITIONS.</w:t>
      </w:r>
    </w:p>
    <w:p w14:paraId="3E566A59" w14:textId="77777777" w:rsidR="008508E4" w:rsidRPr="00954EBF" w:rsidRDefault="0040307A" w:rsidP="008508E4">
      <w:pPr>
        <w:pStyle w:val="BodyText"/>
        <w:spacing w:line="240" w:lineRule="auto"/>
        <w:jc w:val="both"/>
        <w:rPr>
          <w:rFonts w:ascii="Open Sans" w:hAnsi="Open Sans" w:cs="Open Sans"/>
          <w:sz w:val="20"/>
        </w:rPr>
      </w:pPr>
      <w:r w:rsidRPr="00954EBF">
        <w:rPr>
          <w:rFonts w:ascii="Open Sans" w:hAnsi="Open Sans" w:cs="Open Sans"/>
          <w:sz w:val="20"/>
        </w:rPr>
        <w:tab/>
        <w:t>Capitalized terms defined below shall have the meanings set forth therein when used in this Agreement.  All other capitalized terms shall have the meanings ascribed to them throughout this Agreement.</w:t>
      </w:r>
    </w:p>
    <w:p w14:paraId="143AACEE" w14:textId="77777777" w:rsidR="008508E4" w:rsidRPr="00954EBF" w:rsidRDefault="0040307A" w:rsidP="008508E4">
      <w:pPr>
        <w:pStyle w:val="BodyText"/>
        <w:keepNext/>
        <w:spacing w:line="240" w:lineRule="auto"/>
        <w:rPr>
          <w:rFonts w:ascii="Open Sans" w:hAnsi="Open Sans" w:cs="Open Sans"/>
          <w:b/>
          <w:sz w:val="20"/>
          <w:u w:val="single"/>
        </w:rPr>
      </w:pPr>
      <w:r w:rsidRPr="00954EBF">
        <w:rPr>
          <w:rFonts w:ascii="Open Sans" w:hAnsi="Open Sans" w:cs="Open Sans"/>
          <w:b/>
          <w:sz w:val="20"/>
          <w:u w:val="single"/>
        </w:rPr>
        <w:t>General Definitions</w:t>
      </w:r>
    </w:p>
    <w:p w14:paraId="2A08DCB6" w14:textId="77777777" w:rsidR="008508E4" w:rsidRPr="00954EBF" w:rsidRDefault="0040307A" w:rsidP="002B7CC3">
      <w:pPr>
        <w:pStyle w:val="Heading2"/>
        <w:rPr>
          <w:rFonts w:ascii="Open Sans" w:hAnsi="Open Sans" w:cs="Open Sans"/>
          <w:color w:val="auto"/>
          <w:sz w:val="20"/>
          <w:szCs w:val="20"/>
        </w:rPr>
      </w:pPr>
      <w:r w:rsidRPr="00954EBF">
        <w:rPr>
          <w:rFonts w:ascii="Open Sans" w:hAnsi="Open Sans" w:cs="Open Sans"/>
          <w:color w:val="auto"/>
          <w:sz w:val="20"/>
          <w:szCs w:val="20"/>
        </w:rPr>
        <w:t xml:space="preserve">“Additional EAS Participant” means, relative to existing EAS Participants as of a given date, another person or entity who becomes an EAS Participant on or after that date pursuant to a </w:t>
      </w:r>
      <w:r w:rsidR="00CD4B68" w:rsidRPr="00954EBF">
        <w:rPr>
          <w:rFonts w:ascii="Open Sans" w:hAnsi="Open Sans" w:cs="Open Sans"/>
          <w:color w:val="auto"/>
          <w:sz w:val="20"/>
          <w:szCs w:val="20"/>
        </w:rPr>
        <w:t xml:space="preserve">Multi-Party </w:t>
      </w:r>
      <w:r w:rsidRPr="00954EBF">
        <w:rPr>
          <w:rFonts w:ascii="Open Sans" w:hAnsi="Open Sans" w:cs="Open Sans"/>
          <w:color w:val="auto"/>
          <w:sz w:val="20"/>
          <w:szCs w:val="20"/>
        </w:rPr>
        <w:t xml:space="preserve">Agreement, as described in </w:t>
      </w:r>
      <w:r w:rsidRPr="00954EBF">
        <w:rPr>
          <w:rFonts w:ascii="Open Sans" w:hAnsi="Open Sans" w:cs="Open Sans"/>
          <w:color w:val="auto"/>
          <w:sz w:val="20"/>
          <w:szCs w:val="20"/>
          <w:u w:val="single"/>
        </w:rPr>
        <w:t xml:space="preserve">Article </w:t>
      </w:r>
      <w:r w:rsidR="00192BAB" w:rsidRPr="00954EBF">
        <w:rPr>
          <w:rFonts w:ascii="Open Sans" w:hAnsi="Open Sans" w:cs="Open Sans"/>
          <w:color w:val="auto"/>
          <w:sz w:val="20"/>
          <w:szCs w:val="20"/>
          <w:u w:val="single"/>
        </w:rPr>
        <w:t>6</w:t>
      </w:r>
      <w:r w:rsidR="00C73096" w:rsidRPr="00954EBF">
        <w:rPr>
          <w:rFonts w:ascii="Open Sans" w:hAnsi="Open Sans" w:cs="Open Sans"/>
          <w:color w:val="auto"/>
          <w:sz w:val="20"/>
          <w:szCs w:val="20"/>
          <w:u w:val="single"/>
        </w:rPr>
        <w:t xml:space="preserve"> </w:t>
      </w:r>
      <w:r w:rsidR="00C73096" w:rsidRPr="00954EBF">
        <w:rPr>
          <w:rFonts w:ascii="Open Sans" w:hAnsi="Open Sans" w:cs="Open Sans"/>
          <w:color w:val="auto"/>
          <w:sz w:val="20"/>
          <w:szCs w:val="20"/>
        </w:rPr>
        <w:t>of these Terms and Conditions</w:t>
      </w:r>
      <w:r w:rsidRPr="00954EBF">
        <w:rPr>
          <w:rFonts w:ascii="Open Sans" w:hAnsi="Open Sans" w:cs="Open Sans"/>
          <w:color w:val="auto"/>
          <w:sz w:val="20"/>
          <w:szCs w:val="20"/>
        </w:rPr>
        <w:t>.</w:t>
      </w:r>
    </w:p>
    <w:p w14:paraId="3107F913" w14:textId="77777777" w:rsidR="008508E4" w:rsidRPr="00954EBF" w:rsidRDefault="0040307A">
      <w:pPr>
        <w:pStyle w:val="Heading2"/>
        <w:keepNext w:val="0"/>
        <w:rPr>
          <w:rFonts w:ascii="Open Sans" w:hAnsi="Open Sans" w:cs="Open Sans"/>
          <w:color w:val="auto"/>
          <w:sz w:val="20"/>
          <w:szCs w:val="20"/>
        </w:rPr>
      </w:pPr>
      <w:r w:rsidRPr="00954EBF">
        <w:rPr>
          <w:rFonts w:ascii="Open Sans" w:hAnsi="Open Sans" w:cs="Open Sans"/>
          <w:color w:val="auto"/>
          <w:sz w:val="20"/>
          <w:szCs w:val="20"/>
        </w:rPr>
        <w:t>“Applicable Law” means all applicable statutes and regulations of the State of Minnesota and any other State(s) or jurisdiction(s) in which the EAS Participant operates, as well as all applicable Federal statutes, and regulations.</w:t>
      </w:r>
    </w:p>
    <w:p w14:paraId="19EB2845" w14:textId="77777777" w:rsidR="008508E4" w:rsidRPr="00954EBF" w:rsidRDefault="0040307A">
      <w:pPr>
        <w:pStyle w:val="Heading2"/>
        <w:keepNext w:val="0"/>
        <w:rPr>
          <w:rFonts w:ascii="Open Sans" w:hAnsi="Open Sans" w:cs="Open Sans"/>
          <w:color w:val="auto"/>
          <w:sz w:val="20"/>
          <w:szCs w:val="20"/>
        </w:rPr>
      </w:pPr>
      <w:r w:rsidRPr="00954EBF">
        <w:rPr>
          <w:rFonts w:ascii="Open Sans" w:hAnsi="Open Sans" w:cs="Open Sans"/>
          <w:color w:val="auto"/>
          <w:sz w:val="20"/>
          <w:szCs w:val="20"/>
        </w:rPr>
        <w:t>“Documentation” means the standard printed or electronic documentation for the EAS, or any customized version of such documentation, provided to EAS Participants by Ai, as updated and modified by Ai from time to time.</w:t>
      </w:r>
    </w:p>
    <w:p w14:paraId="6D7494CA" w14:textId="77777777" w:rsidR="008508E4" w:rsidRPr="00954EBF" w:rsidRDefault="0040307A">
      <w:pPr>
        <w:pStyle w:val="Heading2"/>
        <w:keepNext w:val="0"/>
        <w:rPr>
          <w:rFonts w:ascii="Open Sans" w:hAnsi="Open Sans" w:cs="Open Sans"/>
          <w:color w:val="auto"/>
          <w:sz w:val="20"/>
          <w:szCs w:val="20"/>
        </w:rPr>
      </w:pPr>
      <w:r w:rsidRPr="00954EBF">
        <w:rPr>
          <w:rFonts w:ascii="Open Sans" w:hAnsi="Open Sans" w:cs="Open Sans"/>
          <w:color w:val="auto"/>
          <w:sz w:val="20"/>
          <w:szCs w:val="20"/>
        </w:rPr>
        <w:t>“EAS” means the Minnesota Encounter Alert Service.</w:t>
      </w:r>
    </w:p>
    <w:p w14:paraId="2C7CEC4A" w14:textId="6344D936" w:rsidR="008508E4" w:rsidRPr="00954EBF" w:rsidRDefault="0040307A">
      <w:pPr>
        <w:pStyle w:val="Heading2"/>
        <w:keepNext w:val="0"/>
        <w:rPr>
          <w:rFonts w:ascii="Open Sans" w:hAnsi="Open Sans" w:cs="Open Sans"/>
          <w:color w:val="auto"/>
          <w:sz w:val="20"/>
          <w:szCs w:val="20"/>
        </w:rPr>
      </w:pPr>
      <w:r w:rsidRPr="00954EBF">
        <w:rPr>
          <w:rFonts w:ascii="Open Sans" w:hAnsi="Open Sans" w:cs="Open Sans"/>
          <w:color w:val="auto"/>
          <w:sz w:val="20"/>
          <w:szCs w:val="20"/>
        </w:rPr>
        <w:t>“EAS Access Policies”</w:t>
      </w:r>
      <w:r w:rsidR="000F3A5D" w:rsidRPr="00954EBF">
        <w:rPr>
          <w:rFonts w:ascii="Open Sans" w:hAnsi="Open Sans" w:cs="Open Sans"/>
          <w:color w:val="auto"/>
          <w:sz w:val="20"/>
          <w:szCs w:val="20"/>
        </w:rPr>
        <w:t xml:space="preserve"> </w:t>
      </w:r>
      <w:r w:rsidRPr="00954EBF">
        <w:rPr>
          <w:rFonts w:ascii="Open Sans" w:hAnsi="Open Sans" w:cs="Open Sans"/>
          <w:color w:val="auto"/>
          <w:sz w:val="20"/>
          <w:szCs w:val="20"/>
        </w:rPr>
        <w:t>shall mean those written policies and procedures established for the EAS through Governance Processes established by agreement of the State and Ai that establish eligibility criteria for EAS Participants and govern the EAS Participants' ability to transact information using the EAS including, but not limited to, the Transaction of Message Content, as they may be amended from time to time by mutual agreement of the State and Ai.</w:t>
      </w:r>
      <w:r w:rsidR="00F174E1" w:rsidRPr="00954EBF">
        <w:rPr>
          <w:rFonts w:ascii="Open Sans" w:hAnsi="Open Sans" w:cs="Open Sans"/>
          <w:color w:val="auto"/>
          <w:sz w:val="20"/>
          <w:szCs w:val="20"/>
        </w:rPr>
        <w:t xml:space="preserve">  As of the Effective Date, the EAS Policies are set forth in the State/Ai document entitled “Minnesota Encounter Alert Service Access Policies”, Version 1</w:t>
      </w:r>
      <w:r w:rsidR="00CA71EE" w:rsidRPr="00954EBF">
        <w:rPr>
          <w:rFonts w:ascii="Open Sans" w:hAnsi="Open Sans" w:cs="Open Sans"/>
          <w:color w:val="auto"/>
          <w:sz w:val="20"/>
          <w:szCs w:val="20"/>
        </w:rPr>
        <w:t>E</w:t>
      </w:r>
      <w:r w:rsidR="003071C9" w:rsidRPr="00954EBF">
        <w:rPr>
          <w:rFonts w:ascii="Open Sans" w:hAnsi="Open Sans" w:cs="Open Sans"/>
          <w:color w:val="auto"/>
          <w:sz w:val="20"/>
          <w:szCs w:val="20"/>
        </w:rPr>
        <w:t>, posted at</w:t>
      </w:r>
      <w:r w:rsidR="003014DA" w:rsidRPr="00954EBF">
        <w:rPr>
          <w:rFonts w:ascii="Open Sans" w:hAnsi="Open Sans" w:cs="Open Sans"/>
          <w:color w:val="auto"/>
          <w:sz w:val="20"/>
          <w:szCs w:val="20"/>
        </w:rPr>
        <w:t xml:space="preserve"> https://mneas.org/resources/</w:t>
      </w:r>
      <w:r w:rsidR="003071C9" w:rsidRPr="00954EBF">
        <w:rPr>
          <w:rFonts w:ascii="Open Sans" w:hAnsi="Open Sans" w:cs="Open Sans"/>
          <w:color w:val="auto"/>
          <w:sz w:val="20"/>
          <w:szCs w:val="20"/>
        </w:rPr>
        <w:t>.  Updated versions shall be posted to the same page.</w:t>
      </w:r>
    </w:p>
    <w:p w14:paraId="4F81A3BB" w14:textId="77777777" w:rsidR="008508E4" w:rsidRPr="00954EBF" w:rsidRDefault="0040307A">
      <w:pPr>
        <w:pStyle w:val="Heading2"/>
        <w:keepNext w:val="0"/>
        <w:rPr>
          <w:rFonts w:ascii="Open Sans" w:hAnsi="Open Sans" w:cs="Open Sans"/>
          <w:color w:val="auto"/>
          <w:sz w:val="20"/>
          <w:szCs w:val="20"/>
        </w:rPr>
      </w:pPr>
      <w:r w:rsidRPr="00954EBF">
        <w:rPr>
          <w:rFonts w:ascii="Open Sans" w:hAnsi="Open Sans" w:cs="Open Sans"/>
          <w:color w:val="auto"/>
          <w:sz w:val="20"/>
          <w:szCs w:val="20"/>
        </w:rPr>
        <w:t xml:space="preserve">“EAS </w:t>
      </w:r>
      <w:r w:rsidR="00CD4B68" w:rsidRPr="00954EBF">
        <w:rPr>
          <w:rFonts w:ascii="Open Sans" w:hAnsi="Open Sans" w:cs="Open Sans"/>
          <w:color w:val="auto"/>
          <w:sz w:val="20"/>
          <w:szCs w:val="20"/>
        </w:rPr>
        <w:t>Multi-Party</w:t>
      </w:r>
      <w:r w:rsidRPr="00954EBF">
        <w:rPr>
          <w:rFonts w:ascii="Open Sans" w:hAnsi="Open Sans" w:cs="Open Sans"/>
          <w:color w:val="auto"/>
          <w:sz w:val="20"/>
          <w:szCs w:val="20"/>
        </w:rPr>
        <w:t xml:space="preserve"> Agreement” means an EAS </w:t>
      </w:r>
      <w:r w:rsidR="00CD4B68" w:rsidRPr="00954EBF">
        <w:rPr>
          <w:rFonts w:ascii="Open Sans" w:hAnsi="Open Sans" w:cs="Open Sans"/>
          <w:color w:val="auto"/>
          <w:sz w:val="20"/>
          <w:szCs w:val="20"/>
        </w:rPr>
        <w:t>Multi-</w:t>
      </w:r>
      <w:r w:rsidR="006B7D48" w:rsidRPr="00954EBF">
        <w:rPr>
          <w:rFonts w:ascii="Open Sans" w:hAnsi="Open Sans" w:cs="Open Sans"/>
          <w:color w:val="auto"/>
          <w:sz w:val="20"/>
          <w:szCs w:val="20"/>
        </w:rPr>
        <w:t>Party Agreement</w:t>
      </w:r>
      <w:r w:rsidRPr="00954EBF">
        <w:rPr>
          <w:rFonts w:ascii="Open Sans" w:hAnsi="Open Sans" w:cs="Open Sans"/>
          <w:color w:val="auto"/>
          <w:sz w:val="20"/>
          <w:szCs w:val="20"/>
        </w:rPr>
        <w:t xml:space="preserve"> with an EAS Participant or Additional EAS Participant as described in </w:t>
      </w:r>
      <w:r w:rsidRPr="00954EBF">
        <w:rPr>
          <w:rFonts w:ascii="Open Sans" w:hAnsi="Open Sans" w:cs="Open Sans"/>
          <w:color w:val="auto"/>
          <w:sz w:val="20"/>
          <w:szCs w:val="20"/>
          <w:u w:val="single"/>
        </w:rPr>
        <w:t xml:space="preserve">Section </w:t>
      </w:r>
      <w:r w:rsidR="00192BAB" w:rsidRPr="00954EBF">
        <w:rPr>
          <w:rFonts w:ascii="Open Sans" w:hAnsi="Open Sans" w:cs="Open Sans"/>
          <w:color w:val="auto"/>
          <w:sz w:val="20"/>
          <w:szCs w:val="20"/>
          <w:u w:val="single"/>
        </w:rPr>
        <w:t>6</w:t>
      </w:r>
      <w:r w:rsidRPr="00954EBF">
        <w:rPr>
          <w:rFonts w:ascii="Open Sans" w:hAnsi="Open Sans" w:cs="Open Sans"/>
          <w:color w:val="auto"/>
          <w:sz w:val="20"/>
          <w:szCs w:val="20"/>
          <w:u w:val="single"/>
        </w:rPr>
        <w:t>.1</w:t>
      </w:r>
      <w:r w:rsidRPr="00954EBF">
        <w:rPr>
          <w:rFonts w:ascii="Open Sans" w:hAnsi="Open Sans" w:cs="Open Sans"/>
          <w:color w:val="auto"/>
          <w:sz w:val="20"/>
          <w:szCs w:val="20"/>
        </w:rPr>
        <w:t>.</w:t>
      </w:r>
    </w:p>
    <w:p w14:paraId="3B731666" w14:textId="77777777" w:rsidR="00006536" w:rsidRPr="00954EBF" w:rsidRDefault="0040307A">
      <w:pPr>
        <w:pStyle w:val="Heading2"/>
        <w:keepNext w:val="0"/>
        <w:rPr>
          <w:rFonts w:ascii="Open Sans" w:hAnsi="Open Sans" w:cs="Open Sans"/>
          <w:color w:val="auto"/>
          <w:sz w:val="20"/>
          <w:szCs w:val="20"/>
          <w:u w:val="double"/>
        </w:rPr>
      </w:pPr>
      <w:bookmarkStart w:id="4" w:name="_BPDC_LN_INS_1059"/>
      <w:bookmarkStart w:id="5" w:name="_BPDC_PR_INS_1060"/>
      <w:bookmarkEnd w:id="4"/>
      <w:bookmarkEnd w:id="5"/>
      <w:r w:rsidRPr="00954EBF">
        <w:rPr>
          <w:rFonts w:ascii="Open Sans" w:hAnsi="Open Sans" w:cs="Open Sans"/>
          <w:color w:val="auto"/>
          <w:sz w:val="20"/>
          <w:szCs w:val="20"/>
        </w:rPr>
        <w:t xml:space="preserve">“EAS Operations Workgroup” means the collaborative group of </w:t>
      </w:r>
      <w:proofErr w:type="gramStart"/>
      <w:r w:rsidRPr="00954EBF">
        <w:rPr>
          <w:rFonts w:ascii="Open Sans" w:hAnsi="Open Sans" w:cs="Open Sans"/>
          <w:color w:val="auto"/>
          <w:sz w:val="20"/>
          <w:szCs w:val="20"/>
        </w:rPr>
        <w:t>volunteer</w:t>
      </w:r>
      <w:proofErr w:type="gramEnd"/>
      <w:r w:rsidRPr="00954EBF">
        <w:rPr>
          <w:rFonts w:ascii="Open Sans" w:hAnsi="Open Sans" w:cs="Open Sans"/>
          <w:color w:val="auto"/>
          <w:sz w:val="20"/>
          <w:szCs w:val="20"/>
        </w:rPr>
        <w:t xml:space="preserve"> EAS Participants empaneled by the State in collaboration with Ai to provide feedback from time to time on EAS policies and procedures.</w:t>
      </w:r>
    </w:p>
    <w:p w14:paraId="492F1C3F" w14:textId="047617B0" w:rsidR="008508E4" w:rsidRPr="00954EBF" w:rsidRDefault="0040307A">
      <w:pPr>
        <w:pStyle w:val="Heading2"/>
        <w:keepNext w:val="0"/>
        <w:rPr>
          <w:rFonts w:ascii="Open Sans" w:hAnsi="Open Sans" w:cs="Open Sans"/>
          <w:color w:val="auto"/>
          <w:sz w:val="20"/>
          <w:szCs w:val="20"/>
          <w:u w:val="double"/>
        </w:rPr>
      </w:pPr>
      <w:bookmarkStart w:id="6" w:name="_BPDC_LN_INS_1057"/>
      <w:bookmarkStart w:id="7" w:name="_BPDC_PR_INS_1058"/>
      <w:bookmarkEnd w:id="6"/>
      <w:bookmarkEnd w:id="7"/>
      <w:r w:rsidRPr="00954EBF">
        <w:rPr>
          <w:rFonts w:ascii="Open Sans" w:hAnsi="Open Sans" w:cs="Open Sans"/>
          <w:color w:val="auto"/>
          <w:sz w:val="20"/>
          <w:szCs w:val="20"/>
        </w:rPr>
        <w:lastRenderedPageBreak/>
        <w:t>“EAS Participant” means an authorized</w:t>
      </w:r>
      <w:r w:rsidR="000F3A5D" w:rsidRPr="00954EBF">
        <w:rPr>
          <w:rFonts w:ascii="Open Sans" w:hAnsi="Open Sans" w:cs="Open Sans"/>
          <w:color w:val="auto"/>
          <w:sz w:val="20"/>
          <w:szCs w:val="20"/>
        </w:rPr>
        <w:t xml:space="preserve"> </w:t>
      </w:r>
      <w:r w:rsidRPr="00954EBF">
        <w:rPr>
          <w:rFonts w:ascii="Open Sans" w:hAnsi="Open Sans" w:cs="Open Sans"/>
          <w:color w:val="auto"/>
          <w:sz w:val="20"/>
          <w:szCs w:val="20"/>
        </w:rPr>
        <w:t>participant in the EAS</w:t>
      </w:r>
      <w:r w:rsidR="000F3A5D" w:rsidRPr="00954EBF">
        <w:rPr>
          <w:rFonts w:ascii="Open Sans" w:hAnsi="Open Sans" w:cs="Open Sans"/>
          <w:color w:val="auto"/>
          <w:sz w:val="20"/>
          <w:szCs w:val="20"/>
        </w:rPr>
        <w:t xml:space="preserve"> (as determined in accordance with eligibility criteria specified in the EAS Access Policies) </w:t>
      </w:r>
      <w:r w:rsidRPr="00954EBF">
        <w:rPr>
          <w:rFonts w:ascii="Open Sans" w:hAnsi="Open Sans" w:cs="Open Sans"/>
          <w:color w:val="auto"/>
          <w:sz w:val="20"/>
          <w:szCs w:val="20"/>
        </w:rPr>
        <w:t xml:space="preserve">who has executed an EAS </w:t>
      </w:r>
      <w:r w:rsidR="00CD4B68" w:rsidRPr="00954EBF">
        <w:rPr>
          <w:rFonts w:ascii="Open Sans" w:hAnsi="Open Sans" w:cs="Open Sans"/>
          <w:color w:val="auto"/>
          <w:sz w:val="20"/>
          <w:szCs w:val="20"/>
        </w:rPr>
        <w:t>Multi-Party</w:t>
      </w:r>
      <w:r w:rsidRPr="00954EBF">
        <w:rPr>
          <w:rFonts w:ascii="Open Sans" w:hAnsi="Open Sans" w:cs="Open Sans"/>
          <w:color w:val="auto"/>
          <w:sz w:val="20"/>
          <w:szCs w:val="20"/>
        </w:rPr>
        <w:t xml:space="preserve"> Agreement with Ai</w:t>
      </w:r>
      <w:r w:rsidR="000F3A5D" w:rsidRPr="00954EBF">
        <w:rPr>
          <w:rFonts w:ascii="Open Sans" w:hAnsi="Open Sans" w:cs="Open Sans"/>
          <w:color w:val="auto"/>
          <w:sz w:val="20"/>
          <w:szCs w:val="20"/>
        </w:rPr>
        <w:t>.</w:t>
      </w:r>
    </w:p>
    <w:p w14:paraId="2F5B8AE2" w14:textId="77777777" w:rsidR="008508E4" w:rsidRPr="00954EBF" w:rsidRDefault="0040307A">
      <w:pPr>
        <w:pStyle w:val="Heading2"/>
        <w:keepNext w:val="0"/>
        <w:rPr>
          <w:rFonts w:ascii="Open Sans" w:hAnsi="Open Sans" w:cs="Open Sans"/>
          <w:color w:val="auto"/>
          <w:sz w:val="20"/>
          <w:szCs w:val="20"/>
          <w:u w:val="double"/>
        </w:rPr>
      </w:pPr>
      <w:bookmarkStart w:id="8" w:name="_BPDC_LN_INS_1055"/>
      <w:bookmarkStart w:id="9" w:name="_BPDC_PR_INS_1056"/>
      <w:bookmarkEnd w:id="8"/>
      <w:bookmarkEnd w:id="9"/>
      <w:r w:rsidRPr="00954EBF">
        <w:rPr>
          <w:rFonts w:ascii="Open Sans" w:hAnsi="Open Sans" w:cs="Open Sans"/>
          <w:color w:val="auto"/>
          <w:sz w:val="20"/>
          <w:szCs w:val="20"/>
        </w:rPr>
        <w:t>“EAS Participant Data” means any data or information supplied by EAS Participant through the EAS</w:t>
      </w:r>
      <w:r w:rsidR="008E297E" w:rsidRPr="00954EBF">
        <w:rPr>
          <w:rFonts w:ascii="Open Sans" w:hAnsi="Open Sans" w:cs="Open Sans"/>
          <w:color w:val="auto"/>
          <w:sz w:val="20"/>
          <w:szCs w:val="20"/>
        </w:rPr>
        <w:t xml:space="preserve"> (including data of EAS Participant Users)</w:t>
      </w:r>
      <w:r w:rsidRPr="00954EBF">
        <w:rPr>
          <w:rFonts w:ascii="Open Sans" w:hAnsi="Open Sans" w:cs="Open Sans"/>
          <w:color w:val="auto"/>
          <w:sz w:val="20"/>
          <w:szCs w:val="20"/>
        </w:rPr>
        <w:t>, and any reports, data queries, responses to data queries, or other output generated by the EAS using or based on such data or information.</w:t>
      </w:r>
    </w:p>
    <w:p w14:paraId="65EBCC74" w14:textId="226CBE42" w:rsidR="008508E4" w:rsidRPr="00954EBF" w:rsidRDefault="0040307A">
      <w:pPr>
        <w:pStyle w:val="Heading2"/>
        <w:keepNext w:val="0"/>
        <w:rPr>
          <w:rFonts w:ascii="Open Sans" w:hAnsi="Open Sans" w:cs="Open Sans"/>
          <w:color w:val="auto"/>
          <w:sz w:val="20"/>
          <w:szCs w:val="20"/>
          <w:u w:val="double"/>
        </w:rPr>
      </w:pPr>
      <w:bookmarkStart w:id="10" w:name="_BPDC_LN_INS_1053"/>
      <w:bookmarkStart w:id="11" w:name="_BPDC_PR_INS_1054"/>
      <w:bookmarkEnd w:id="10"/>
      <w:bookmarkEnd w:id="11"/>
      <w:r w:rsidRPr="00954EBF">
        <w:rPr>
          <w:rFonts w:ascii="Open Sans" w:hAnsi="Open Sans" w:cs="Open Sans"/>
          <w:color w:val="auto"/>
          <w:sz w:val="20"/>
          <w:szCs w:val="20"/>
        </w:rPr>
        <w:t>“EAS Participant User” means any person who has been authorized to Transact Message Content through the respective EAS Participant’s System in a manner defined by the respective EAS Participant. “</w:t>
      </w:r>
      <w:r w:rsidR="008E297E" w:rsidRPr="00954EBF">
        <w:rPr>
          <w:rFonts w:ascii="Open Sans" w:hAnsi="Open Sans" w:cs="Open Sans"/>
          <w:color w:val="auto"/>
          <w:sz w:val="20"/>
          <w:szCs w:val="20"/>
        </w:rPr>
        <w:t xml:space="preserve">EAS </w:t>
      </w:r>
      <w:r w:rsidRPr="00954EBF">
        <w:rPr>
          <w:rFonts w:ascii="Open Sans" w:hAnsi="Open Sans" w:cs="Open Sans"/>
          <w:color w:val="auto"/>
          <w:sz w:val="20"/>
          <w:szCs w:val="20"/>
        </w:rPr>
        <w:t xml:space="preserve">Participant Users” are limited to </w:t>
      </w:r>
      <w:r w:rsidR="008E297E" w:rsidRPr="00954EBF">
        <w:rPr>
          <w:rFonts w:ascii="Open Sans" w:hAnsi="Open Sans" w:cs="Open Sans"/>
          <w:color w:val="auto"/>
          <w:sz w:val="20"/>
          <w:szCs w:val="20"/>
        </w:rPr>
        <w:t>h</w:t>
      </w:r>
      <w:r w:rsidRPr="00954EBF">
        <w:rPr>
          <w:rFonts w:ascii="Open Sans" w:hAnsi="Open Sans" w:cs="Open Sans"/>
          <w:color w:val="auto"/>
          <w:sz w:val="20"/>
          <w:szCs w:val="20"/>
        </w:rPr>
        <w:t xml:space="preserve">ealth </w:t>
      </w:r>
      <w:r w:rsidR="008E297E" w:rsidRPr="00954EBF">
        <w:rPr>
          <w:rFonts w:ascii="Open Sans" w:hAnsi="Open Sans" w:cs="Open Sans"/>
          <w:color w:val="auto"/>
          <w:sz w:val="20"/>
          <w:szCs w:val="20"/>
        </w:rPr>
        <w:t>c</w:t>
      </w:r>
      <w:r w:rsidRPr="00954EBF">
        <w:rPr>
          <w:rFonts w:ascii="Open Sans" w:hAnsi="Open Sans" w:cs="Open Sans"/>
          <w:color w:val="auto"/>
          <w:sz w:val="20"/>
          <w:szCs w:val="20"/>
        </w:rPr>
        <w:t xml:space="preserve">are </w:t>
      </w:r>
      <w:r w:rsidR="008E297E" w:rsidRPr="00954EBF">
        <w:rPr>
          <w:rFonts w:ascii="Open Sans" w:hAnsi="Open Sans" w:cs="Open Sans"/>
          <w:color w:val="auto"/>
          <w:sz w:val="20"/>
          <w:szCs w:val="20"/>
        </w:rPr>
        <w:t>p</w:t>
      </w:r>
      <w:r w:rsidRPr="00954EBF">
        <w:rPr>
          <w:rFonts w:ascii="Open Sans" w:hAnsi="Open Sans" w:cs="Open Sans"/>
          <w:color w:val="auto"/>
          <w:sz w:val="20"/>
          <w:szCs w:val="20"/>
        </w:rPr>
        <w:t xml:space="preserve">roviders and employees, contractors, or agents of </w:t>
      </w:r>
      <w:r w:rsidR="008E297E" w:rsidRPr="00954EBF">
        <w:rPr>
          <w:rFonts w:ascii="Open Sans" w:hAnsi="Open Sans" w:cs="Open Sans"/>
          <w:color w:val="auto"/>
          <w:sz w:val="20"/>
          <w:szCs w:val="20"/>
        </w:rPr>
        <w:t>an EAS</w:t>
      </w:r>
      <w:r w:rsidRPr="00954EBF">
        <w:rPr>
          <w:rFonts w:ascii="Open Sans" w:hAnsi="Open Sans" w:cs="Open Sans"/>
          <w:color w:val="auto"/>
          <w:sz w:val="20"/>
          <w:szCs w:val="20"/>
        </w:rPr>
        <w:t xml:space="preserve"> Participant.</w:t>
      </w:r>
      <w:r w:rsidR="007C33BF" w:rsidRPr="00954EBF">
        <w:rPr>
          <w:rFonts w:ascii="Open Sans" w:hAnsi="Open Sans" w:cs="Open Sans"/>
          <w:color w:val="auto"/>
          <w:sz w:val="20"/>
          <w:szCs w:val="20"/>
        </w:rPr>
        <w:t xml:space="preserve"> For the avoidance of doubt, EAS Participant Users will not include health plans.</w:t>
      </w:r>
      <w:r w:rsidRPr="00954EBF">
        <w:rPr>
          <w:rFonts w:ascii="Open Sans" w:hAnsi="Open Sans" w:cs="Open Sans"/>
          <w:color w:val="auto"/>
          <w:sz w:val="20"/>
          <w:szCs w:val="20"/>
        </w:rPr>
        <w:t xml:space="preserve">  A</w:t>
      </w:r>
      <w:r w:rsidR="008E297E" w:rsidRPr="00954EBF">
        <w:rPr>
          <w:rFonts w:ascii="Open Sans" w:hAnsi="Open Sans" w:cs="Open Sans"/>
          <w:color w:val="auto"/>
          <w:sz w:val="20"/>
          <w:szCs w:val="20"/>
        </w:rPr>
        <w:t>n EAS</w:t>
      </w:r>
      <w:r w:rsidRPr="00954EBF">
        <w:rPr>
          <w:rFonts w:ascii="Open Sans" w:hAnsi="Open Sans" w:cs="Open Sans"/>
          <w:color w:val="auto"/>
          <w:sz w:val="20"/>
          <w:szCs w:val="20"/>
        </w:rPr>
        <w:t xml:space="preserve"> Participant User may act as either a Submitter, Recipient or both when Transacting Message Content.</w:t>
      </w:r>
    </w:p>
    <w:p w14:paraId="220F5B81" w14:textId="77777777" w:rsidR="008508E4" w:rsidRPr="00954EBF" w:rsidRDefault="0040307A">
      <w:pPr>
        <w:pStyle w:val="Heading2"/>
        <w:keepNext w:val="0"/>
        <w:rPr>
          <w:rFonts w:ascii="Open Sans" w:hAnsi="Open Sans" w:cs="Open Sans"/>
          <w:color w:val="auto"/>
          <w:sz w:val="20"/>
          <w:szCs w:val="20"/>
          <w:u w:val="double"/>
        </w:rPr>
      </w:pPr>
      <w:bookmarkStart w:id="12" w:name="_BPDC_LN_INS_1051"/>
      <w:bookmarkStart w:id="13" w:name="_BPDC_PR_INS_1052"/>
      <w:bookmarkEnd w:id="12"/>
      <w:bookmarkEnd w:id="13"/>
      <w:r w:rsidRPr="00954EBF">
        <w:rPr>
          <w:rFonts w:ascii="Open Sans" w:hAnsi="Open Sans" w:cs="Open Sans"/>
          <w:color w:val="auto"/>
          <w:sz w:val="20"/>
          <w:szCs w:val="20"/>
        </w:rPr>
        <w:t>“EAS Platform” means a website, intranet or extranet site, WAN or LAN network site, other online facility, or portions thereof</w:t>
      </w:r>
      <w:r w:rsidR="008E297E" w:rsidRPr="00954EBF">
        <w:rPr>
          <w:rFonts w:ascii="Open Sans" w:hAnsi="Open Sans" w:cs="Open Sans"/>
          <w:color w:val="auto"/>
          <w:sz w:val="20"/>
          <w:szCs w:val="20"/>
        </w:rPr>
        <w:t>, through which EAS Participants</w:t>
      </w:r>
      <w:r w:rsidRPr="00954EBF">
        <w:rPr>
          <w:rFonts w:ascii="Open Sans" w:hAnsi="Open Sans" w:cs="Open Sans"/>
          <w:color w:val="auto"/>
          <w:sz w:val="20"/>
          <w:szCs w:val="20"/>
        </w:rPr>
        <w:t xml:space="preserve"> are provided remote access to the functionality of the ENS® Solution.</w:t>
      </w:r>
    </w:p>
    <w:p w14:paraId="423623C7" w14:textId="77777777" w:rsidR="008508E4" w:rsidRPr="00954EBF" w:rsidRDefault="0040307A">
      <w:pPr>
        <w:pStyle w:val="Heading2"/>
        <w:keepNext w:val="0"/>
        <w:rPr>
          <w:rFonts w:ascii="Open Sans" w:hAnsi="Open Sans" w:cs="Open Sans"/>
          <w:color w:val="auto"/>
          <w:sz w:val="20"/>
          <w:szCs w:val="20"/>
          <w:u w:val="double"/>
        </w:rPr>
      </w:pPr>
      <w:bookmarkStart w:id="14" w:name="_BPDC_LN_INS_1049"/>
      <w:bookmarkStart w:id="15" w:name="_BPDC_PR_INS_1050"/>
      <w:bookmarkEnd w:id="14"/>
      <w:bookmarkEnd w:id="15"/>
      <w:r w:rsidRPr="00954EBF">
        <w:rPr>
          <w:rFonts w:ascii="Open Sans" w:hAnsi="Open Sans" w:cs="Open Sans"/>
          <w:color w:val="auto"/>
          <w:sz w:val="20"/>
          <w:szCs w:val="20"/>
        </w:rPr>
        <w:t>“EAS Subscription Fees” means the fees (if any) specified in a Subscription Order for access to or use of the EAS during an EAS Subscription Term.</w:t>
      </w:r>
    </w:p>
    <w:p w14:paraId="320760CF" w14:textId="77777777" w:rsidR="008508E4" w:rsidRPr="00954EBF" w:rsidRDefault="0040307A">
      <w:pPr>
        <w:pStyle w:val="Heading2"/>
        <w:keepNext w:val="0"/>
        <w:rPr>
          <w:rFonts w:ascii="Open Sans" w:hAnsi="Open Sans" w:cs="Open Sans"/>
          <w:color w:val="auto"/>
          <w:sz w:val="20"/>
          <w:szCs w:val="20"/>
          <w:u w:val="double"/>
        </w:rPr>
      </w:pPr>
      <w:bookmarkStart w:id="16" w:name="_BPDC_LN_INS_1047"/>
      <w:bookmarkStart w:id="17" w:name="_BPDC_PR_INS_1048"/>
      <w:bookmarkEnd w:id="16"/>
      <w:bookmarkEnd w:id="17"/>
      <w:r w:rsidRPr="00954EBF">
        <w:rPr>
          <w:rFonts w:ascii="Open Sans" w:hAnsi="Open Sans" w:cs="Open Sans"/>
          <w:color w:val="auto"/>
          <w:sz w:val="20"/>
          <w:szCs w:val="20"/>
        </w:rPr>
        <w:t>“EAS Subscription Term” means the time period specified in this Agreement or an associated Subscription Order during which EAS Participant is granted the licenses and rights of access set forth in this Agreement.</w:t>
      </w:r>
    </w:p>
    <w:p w14:paraId="6019C508" w14:textId="77777777" w:rsidR="008508E4" w:rsidRPr="00954EBF" w:rsidRDefault="0040307A">
      <w:pPr>
        <w:pStyle w:val="Heading2"/>
        <w:keepNext w:val="0"/>
        <w:rPr>
          <w:rFonts w:ascii="Open Sans" w:hAnsi="Open Sans" w:cs="Open Sans"/>
          <w:color w:val="auto"/>
          <w:sz w:val="20"/>
          <w:szCs w:val="20"/>
          <w:u w:val="double"/>
        </w:rPr>
      </w:pPr>
      <w:bookmarkStart w:id="18" w:name="_BPDC_LN_INS_1045"/>
      <w:bookmarkStart w:id="19" w:name="_BPDC_PR_INS_1046"/>
      <w:bookmarkEnd w:id="18"/>
      <w:bookmarkEnd w:id="19"/>
      <w:r w:rsidRPr="00954EBF">
        <w:rPr>
          <w:rFonts w:ascii="Open Sans" w:hAnsi="Open Sans" w:cs="Open Sans"/>
          <w:color w:val="auto"/>
          <w:sz w:val="20"/>
          <w:szCs w:val="20"/>
        </w:rPr>
        <w:t>“Encounter Alert” means a notification of a patient encounter transmitted using the EAS, including, but not limited to (a) an alert sent by an EAS Participant</w:t>
      </w:r>
      <w:r w:rsidR="008E297E" w:rsidRPr="00954EBF">
        <w:rPr>
          <w:rFonts w:ascii="Open Sans" w:hAnsi="Open Sans" w:cs="Open Sans"/>
          <w:color w:val="auto"/>
          <w:sz w:val="20"/>
          <w:szCs w:val="20"/>
        </w:rPr>
        <w:t xml:space="preserve"> </w:t>
      </w:r>
      <w:r w:rsidRPr="00954EBF">
        <w:rPr>
          <w:rFonts w:ascii="Open Sans" w:hAnsi="Open Sans" w:cs="Open Sans"/>
          <w:color w:val="auto"/>
          <w:sz w:val="20"/>
          <w:szCs w:val="20"/>
        </w:rPr>
        <w:t>to the EAS, and (b) an alert sent by the EAS to an EAS Participant.</w:t>
      </w:r>
    </w:p>
    <w:p w14:paraId="57A8A9F5" w14:textId="77777777" w:rsidR="008508E4" w:rsidRPr="00954EBF" w:rsidRDefault="0040307A">
      <w:pPr>
        <w:pStyle w:val="Heading2"/>
        <w:keepNext w:val="0"/>
        <w:rPr>
          <w:rFonts w:ascii="Open Sans" w:hAnsi="Open Sans" w:cs="Open Sans"/>
          <w:color w:val="auto"/>
          <w:sz w:val="20"/>
          <w:szCs w:val="20"/>
          <w:u w:val="double"/>
        </w:rPr>
      </w:pPr>
      <w:bookmarkStart w:id="20" w:name="_BPDC_LN_INS_1043"/>
      <w:bookmarkStart w:id="21" w:name="_BPDC_PR_INS_1044"/>
      <w:bookmarkEnd w:id="20"/>
      <w:bookmarkEnd w:id="21"/>
      <w:r w:rsidRPr="00954EBF">
        <w:rPr>
          <w:rFonts w:ascii="Open Sans" w:hAnsi="Open Sans" w:cs="Open Sans"/>
          <w:color w:val="auto"/>
          <w:sz w:val="20"/>
          <w:szCs w:val="20"/>
        </w:rPr>
        <w:t>“ENS® Solution” means the software and services constituting Ai’s proprietary Encounter Notification Service solution for providing real-time hospital and practice encounter notification services, as it may be modified or updated by Ai from time to time.</w:t>
      </w:r>
    </w:p>
    <w:p w14:paraId="7C8D04FA" w14:textId="48E102BD" w:rsidR="008508E4" w:rsidRPr="00954EBF" w:rsidRDefault="0040307A">
      <w:pPr>
        <w:pStyle w:val="Heading2"/>
        <w:keepNext w:val="0"/>
        <w:rPr>
          <w:rFonts w:ascii="Open Sans" w:hAnsi="Open Sans" w:cs="Open Sans"/>
          <w:color w:val="auto"/>
          <w:sz w:val="20"/>
          <w:szCs w:val="20"/>
          <w:u w:val="double"/>
        </w:rPr>
      </w:pPr>
      <w:bookmarkStart w:id="22" w:name="_BPDC_LN_INS_1041"/>
      <w:bookmarkStart w:id="23" w:name="_BPDC_PR_INS_1042"/>
      <w:bookmarkEnd w:id="22"/>
      <w:bookmarkEnd w:id="23"/>
      <w:r w:rsidRPr="00954EBF">
        <w:rPr>
          <w:rFonts w:ascii="Open Sans" w:hAnsi="Open Sans" w:cs="Open Sans"/>
          <w:color w:val="auto"/>
          <w:sz w:val="20"/>
          <w:szCs w:val="20"/>
        </w:rPr>
        <w:t xml:space="preserve">“Governance Processes” means the set of activities and deliberations conducted by the State and Ai by mutual agreement.  Governance Processes are expected to include collaboration with </w:t>
      </w:r>
      <w:r w:rsidR="00721288" w:rsidRPr="00954EBF">
        <w:rPr>
          <w:rFonts w:ascii="Open Sans" w:hAnsi="Open Sans" w:cs="Open Sans"/>
          <w:color w:val="auto"/>
          <w:sz w:val="20"/>
          <w:szCs w:val="20"/>
        </w:rPr>
        <w:t xml:space="preserve">the Operations Workgroup or other </w:t>
      </w:r>
      <w:r w:rsidRPr="00954EBF">
        <w:rPr>
          <w:rFonts w:ascii="Open Sans" w:hAnsi="Open Sans" w:cs="Open Sans"/>
          <w:color w:val="auto"/>
          <w:sz w:val="20"/>
          <w:szCs w:val="20"/>
        </w:rPr>
        <w:t>multi-stakeholder advisory body empaneled to provide input related to the implementation and operations of the EAS.  However, Ai and the State will have sole responsibility and discretion to manage the Governance Processes and to make related decisions regarding the EAS.</w:t>
      </w:r>
    </w:p>
    <w:p w14:paraId="4904D704" w14:textId="77777777" w:rsidR="008508E4" w:rsidRPr="00954EBF" w:rsidRDefault="0040307A">
      <w:pPr>
        <w:pStyle w:val="Heading2"/>
        <w:keepNext w:val="0"/>
        <w:rPr>
          <w:rFonts w:ascii="Open Sans" w:hAnsi="Open Sans" w:cs="Open Sans"/>
          <w:color w:val="auto"/>
          <w:sz w:val="20"/>
          <w:szCs w:val="20"/>
          <w:u w:val="double"/>
        </w:rPr>
      </w:pPr>
      <w:bookmarkStart w:id="24" w:name="_BPDC_LN_INS_1039"/>
      <w:bookmarkStart w:id="25" w:name="_BPDC_PR_INS_1040"/>
      <w:bookmarkEnd w:id="24"/>
      <w:bookmarkEnd w:id="25"/>
      <w:r w:rsidRPr="00954EBF">
        <w:rPr>
          <w:rFonts w:ascii="Open Sans" w:hAnsi="Open Sans" w:cs="Open Sans"/>
          <w:color w:val="auto"/>
          <w:sz w:val="20"/>
          <w:szCs w:val="20"/>
        </w:rPr>
        <w:t xml:space="preserve"> </w:t>
      </w:r>
      <w:r w:rsidR="00A86A21" w:rsidRPr="00954EBF">
        <w:rPr>
          <w:rFonts w:ascii="Open Sans" w:hAnsi="Open Sans" w:cs="Open Sans"/>
          <w:color w:val="auto"/>
          <w:sz w:val="20"/>
          <w:szCs w:val="20"/>
        </w:rPr>
        <w:t>“Panel” means a list of Subscribed Beneficiaries submitted by an EAS Participant to the EAS to enable Alerts to the EAS Participant.</w:t>
      </w:r>
    </w:p>
    <w:p w14:paraId="59B99961" w14:textId="77777777" w:rsidR="008508E4" w:rsidRPr="00954EBF" w:rsidRDefault="0040307A">
      <w:pPr>
        <w:pStyle w:val="Heading2"/>
        <w:keepNext w:val="0"/>
        <w:rPr>
          <w:rFonts w:ascii="Open Sans" w:hAnsi="Open Sans" w:cs="Open Sans"/>
          <w:color w:val="auto"/>
          <w:sz w:val="20"/>
          <w:szCs w:val="20"/>
          <w:u w:val="double"/>
        </w:rPr>
      </w:pPr>
      <w:bookmarkStart w:id="26" w:name="_BPDC_LN_INS_1037"/>
      <w:bookmarkStart w:id="27" w:name="_BPDC_PR_INS_1038"/>
      <w:bookmarkEnd w:id="26"/>
      <w:bookmarkEnd w:id="27"/>
      <w:r w:rsidRPr="00954EBF">
        <w:rPr>
          <w:rFonts w:ascii="Open Sans" w:hAnsi="Open Sans" w:cs="Open Sans"/>
          <w:color w:val="auto"/>
          <w:sz w:val="20"/>
          <w:szCs w:val="20"/>
        </w:rPr>
        <w:t>“Subscribed Beneficiary” means any individual member or patient submitted by an EAS Participant to the EAS Solution to enable Alerts to the EAS Participant.</w:t>
      </w:r>
    </w:p>
    <w:p w14:paraId="403E11C7" w14:textId="77777777" w:rsidR="008508E4" w:rsidRPr="00954EBF" w:rsidRDefault="0040307A">
      <w:pPr>
        <w:pStyle w:val="Heading2"/>
        <w:keepNext w:val="0"/>
        <w:rPr>
          <w:rFonts w:ascii="Open Sans" w:hAnsi="Open Sans" w:cs="Open Sans"/>
          <w:color w:val="auto"/>
          <w:sz w:val="20"/>
          <w:szCs w:val="20"/>
          <w:u w:val="double"/>
        </w:rPr>
      </w:pPr>
      <w:bookmarkStart w:id="28" w:name="_BPDC_LN_INS_1035"/>
      <w:bookmarkStart w:id="29" w:name="_BPDC_PR_INS_1036"/>
      <w:bookmarkEnd w:id="28"/>
      <w:bookmarkEnd w:id="29"/>
      <w:r w:rsidRPr="00954EBF">
        <w:rPr>
          <w:rFonts w:ascii="Open Sans" w:hAnsi="Open Sans" w:cs="Open Sans"/>
          <w:color w:val="auto"/>
          <w:sz w:val="20"/>
          <w:szCs w:val="20"/>
        </w:rPr>
        <w:t>“Subscription Order” means an order accepted by Ai under which EAS Participant subscribes to the EAS for a specific EAS Subscription Term.</w:t>
      </w:r>
    </w:p>
    <w:p w14:paraId="283CDC95" w14:textId="77777777" w:rsidR="008508E4" w:rsidRPr="00954EBF" w:rsidRDefault="0040307A">
      <w:pPr>
        <w:pStyle w:val="Heading2"/>
        <w:keepNext w:val="0"/>
        <w:rPr>
          <w:rFonts w:ascii="Open Sans" w:hAnsi="Open Sans" w:cs="Open Sans"/>
          <w:color w:val="auto"/>
          <w:sz w:val="20"/>
          <w:szCs w:val="20"/>
          <w:u w:val="double"/>
        </w:rPr>
      </w:pPr>
      <w:bookmarkStart w:id="30" w:name="_BPDC_LN_INS_1033"/>
      <w:bookmarkStart w:id="31" w:name="_BPDC_PR_INS_1034"/>
      <w:bookmarkEnd w:id="30"/>
      <w:bookmarkEnd w:id="31"/>
      <w:r w:rsidRPr="00954EBF">
        <w:rPr>
          <w:rFonts w:ascii="Open Sans" w:hAnsi="Open Sans" w:cs="Open Sans"/>
          <w:color w:val="auto"/>
          <w:sz w:val="20"/>
          <w:szCs w:val="20"/>
        </w:rPr>
        <w:t xml:space="preserve"> “State” means the State of Minnesota, acting through its Department of Human Services, Health Care Administration.</w:t>
      </w:r>
    </w:p>
    <w:p w14:paraId="41E6F913" w14:textId="77777777" w:rsidR="008508E4" w:rsidRPr="00954EBF" w:rsidRDefault="0040307A" w:rsidP="008508E4">
      <w:pPr>
        <w:pStyle w:val="BodyText"/>
        <w:spacing w:line="240" w:lineRule="auto"/>
        <w:rPr>
          <w:rFonts w:ascii="Open Sans" w:hAnsi="Open Sans" w:cs="Open Sans"/>
          <w:b/>
          <w:sz w:val="20"/>
          <w:u w:val="single"/>
        </w:rPr>
      </w:pPr>
      <w:r w:rsidRPr="00954EBF">
        <w:rPr>
          <w:rFonts w:ascii="Open Sans" w:hAnsi="Open Sans" w:cs="Open Sans"/>
          <w:b/>
          <w:sz w:val="20"/>
          <w:u w:val="single"/>
        </w:rPr>
        <w:lastRenderedPageBreak/>
        <w:t>Data Exchange Definitions</w:t>
      </w:r>
    </w:p>
    <w:p w14:paraId="54EE298A" w14:textId="77777777" w:rsidR="008508E4" w:rsidRPr="00954EBF" w:rsidRDefault="0040307A" w:rsidP="002B7CC3">
      <w:pPr>
        <w:pStyle w:val="Heading2"/>
        <w:keepNext w:val="0"/>
        <w:rPr>
          <w:rFonts w:ascii="Open Sans" w:hAnsi="Open Sans" w:cs="Open Sans"/>
          <w:color w:val="auto"/>
          <w:sz w:val="20"/>
          <w:szCs w:val="20"/>
          <w:u w:val="double"/>
        </w:rPr>
      </w:pPr>
      <w:bookmarkStart w:id="32" w:name="_BPDC_LN_INS_1031"/>
      <w:bookmarkStart w:id="33" w:name="_BPDC_PR_INS_1032"/>
      <w:bookmarkEnd w:id="32"/>
      <w:bookmarkEnd w:id="33"/>
      <w:r w:rsidRPr="00954EBF">
        <w:rPr>
          <w:rFonts w:ascii="Open Sans" w:hAnsi="Open Sans" w:cs="Open Sans"/>
          <w:color w:val="auto"/>
          <w:sz w:val="20"/>
          <w:szCs w:val="20"/>
        </w:rPr>
        <w:t xml:space="preserve"> “Breach” shall mean the unauthorized acquisition, access, disclosure, or use of Message Content while transacting such Message Content pursuant to this Agreement.</w:t>
      </w:r>
      <w:r w:rsidR="007712F2" w:rsidRPr="00954EBF">
        <w:rPr>
          <w:rFonts w:ascii="Open Sans" w:hAnsi="Open Sans" w:cs="Open Sans"/>
          <w:color w:val="auto"/>
          <w:sz w:val="20"/>
          <w:szCs w:val="20"/>
        </w:rPr>
        <w:t xml:space="preserve">  This definition shall apply to any EAS Participant that is not a Covered Entity subject directly to the terms of HIPAA or a Business Associate of a Covered Entity.</w:t>
      </w:r>
      <w:r w:rsidRPr="00954EBF">
        <w:rPr>
          <w:rFonts w:ascii="Open Sans" w:hAnsi="Open Sans" w:cs="Open Sans"/>
          <w:color w:val="auto"/>
          <w:sz w:val="20"/>
          <w:szCs w:val="20"/>
        </w:rPr>
        <w:t xml:space="preserve"> The term “Breach'' does not include the following:</w:t>
      </w:r>
    </w:p>
    <w:p w14:paraId="4FBC7297" w14:textId="6F1107F9" w:rsidR="008508E4" w:rsidRPr="00954EBF" w:rsidRDefault="0040307A" w:rsidP="008508E4">
      <w:pPr>
        <w:pStyle w:val="BodyText"/>
        <w:spacing w:line="240" w:lineRule="auto"/>
        <w:rPr>
          <w:rFonts w:ascii="Open Sans" w:hAnsi="Open Sans" w:cs="Open Sans"/>
          <w:sz w:val="20"/>
        </w:rPr>
      </w:pPr>
      <w:r w:rsidRPr="00954EBF">
        <w:rPr>
          <w:rFonts w:ascii="Open Sans" w:hAnsi="Open Sans" w:cs="Open Sans"/>
          <w:sz w:val="20"/>
        </w:rPr>
        <w:tab/>
        <w:t>a.</w:t>
      </w:r>
      <w:r w:rsidRPr="00954EBF">
        <w:rPr>
          <w:rFonts w:ascii="Open Sans" w:hAnsi="Open Sans" w:cs="Open Sans"/>
          <w:sz w:val="20"/>
        </w:rPr>
        <w:tab/>
        <w:t>any unintentional acquisition, access, disclosure, or use of Message Content by an employee or individual acting under the authority of an EAS Participant if—</w:t>
      </w:r>
    </w:p>
    <w:p w14:paraId="0B84F46F" w14:textId="77777777" w:rsidR="008508E4" w:rsidRPr="00954EBF" w:rsidRDefault="0040307A" w:rsidP="008508E4">
      <w:pPr>
        <w:pStyle w:val="BodyText"/>
        <w:spacing w:line="240" w:lineRule="auto"/>
        <w:rPr>
          <w:rFonts w:ascii="Open Sans" w:hAnsi="Open Sans" w:cs="Open Sans"/>
          <w:sz w:val="20"/>
        </w:rPr>
      </w:pPr>
      <w:r w:rsidRPr="00954EBF">
        <w:rPr>
          <w:rFonts w:ascii="Open Sans" w:hAnsi="Open Sans" w:cs="Open Sans"/>
          <w:sz w:val="20"/>
        </w:rPr>
        <w:tab/>
      </w:r>
      <w:r w:rsidRPr="00954EBF">
        <w:rPr>
          <w:rFonts w:ascii="Open Sans" w:hAnsi="Open Sans" w:cs="Open Sans"/>
          <w:sz w:val="20"/>
        </w:rPr>
        <w:tab/>
        <w:t>(I)</w:t>
      </w:r>
      <w:r w:rsidRPr="00954EBF">
        <w:rPr>
          <w:rFonts w:ascii="Open Sans" w:hAnsi="Open Sans" w:cs="Open Sans"/>
          <w:sz w:val="20"/>
        </w:rPr>
        <w:tab/>
        <w:t>such acquisition, access, disclosure, or use was made in good faith and within the course and scope of the employment or other professional relationship of such employee or individual, respectively, with the EAS Participant; and</w:t>
      </w:r>
    </w:p>
    <w:p w14:paraId="06A1F72E" w14:textId="77777777" w:rsidR="008508E4" w:rsidRPr="00954EBF" w:rsidRDefault="0040307A" w:rsidP="008508E4">
      <w:pPr>
        <w:pStyle w:val="BodyText"/>
        <w:spacing w:line="240" w:lineRule="auto"/>
        <w:rPr>
          <w:rFonts w:ascii="Open Sans" w:hAnsi="Open Sans" w:cs="Open Sans"/>
          <w:sz w:val="20"/>
        </w:rPr>
      </w:pPr>
      <w:r w:rsidRPr="00954EBF">
        <w:rPr>
          <w:rFonts w:ascii="Open Sans" w:hAnsi="Open Sans" w:cs="Open Sans"/>
          <w:sz w:val="20"/>
        </w:rPr>
        <w:tab/>
      </w:r>
      <w:r w:rsidRPr="00954EBF">
        <w:rPr>
          <w:rFonts w:ascii="Open Sans" w:hAnsi="Open Sans" w:cs="Open Sans"/>
          <w:sz w:val="20"/>
        </w:rPr>
        <w:tab/>
        <w:t>(II)</w:t>
      </w:r>
      <w:r w:rsidRPr="00954EBF">
        <w:rPr>
          <w:rFonts w:ascii="Open Sans" w:hAnsi="Open Sans" w:cs="Open Sans"/>
          <w:sz w:val="20"/>
        </w:rPr>
        <w:tab/>
        <w:t>such Message Content is not further acquired, accessed, disclosed or used by such employee or individual; or</w:t>
      </w:r>
    </w:p>
    <w:p w14:paraId="0E9463AD" w14:textId="1652A784" w:rsidR="008508E4" w:rsidRPr="00954EBF" w:rsidRDefault="0040307A" w:rsidP="008508E4">
      <w:pPr>
        <w:pStyle w:val="BodyText"/>
        <w:spacing w:line="240" w:lineRule="auto"/>
        <w:rPr>
          <w:rFonts w:ascii="Open Sans" w:hAnsi="Open Sans" w:cs="Open Sans"/>
          <w:sz w:val="20"/>
        </w:rPr>
      </w:pPr>
      <w:r w:rsidRPr="00954EBF">
        <w:rPr>
          <w:rFonts w:ascii="Open Sans" w:hAnsi="Open Sans" w:cs="Open Sans"/>
          <w:sz w:val="20"/>
        </w:rPr>
        <w:tab/>
        <w:t>b.</w:t>
      </w:r>
      <w:r w:rsidRPr="00954EBF">
        <w:rPr>
          <w:rFonts w:ascii="Open Sans" w:hAnsi="Open Sans" w:cs="Open Sans"/>
          <w:sz w:val="20"/>
        </w:rPr>
        <w:tab/>
        <w:t>any acquisition, access, disclosure or use of information contained in or available through the EAS Participant's System where such acquisition, access, disclosure or use was not directly related to Transacting Message Content.</w:t>
      </w:r>
    </w:p>
    <w:p w14:paraId="0F074D83" w14:textId="7DC9C74D" w:rsidR="008508E4" w:rsidRPr="00954EBF" w:rsidRDefault="0040307A" w:rsidP="002B7CC3">
      <w:pPr>
        <w:pStyle w:val="Heading2"/>
        <w:keepNext w:val="0"/>
        <w:rPr>
          <w:rFonts w:ascii="Open Sans" w:hAnsi="Open Sans" w:cs="Open Sans"/>
          <w:color w:val="auto"/>
          <w:sz w:val="20"/>
          <w:szCs w:val="20"/>
          <w:u w:val="double"/>
        </w:rPr>
      </w:pPr>
      <w:bookmarkStart w:id="34" w:name="_BPDC_LN_INS_1029"/>
      <w:bookmarkStart w:id="35" w:name="_BPDC_PR_INS_1030"/>
      <w:bookmarkStart w:id="36" w:name="_BPDC_LN_INS_1027"/>
      <w:bookmarkStart w:id="37" w:name="_BPDC_PR_INS_1028"/>
      <w:bookmarkEnd w:id="34"/>
      <w:bookmarkEnd w:id="35"/>
      <w:bookmarkEnd w:id="36"/>
      <w:bookmarkEnd w:id="37"/>
      <w:r w:rsidRPr="00954EBF">
        <w:rPr>
          <w:rFonts w:ascii="Open Sans" w:hAnsi="Open Sans" w:cs="Open Sans"/>
          <w:color w:val="auto"/>
          <w:sz w:val="20"/>
          <w:szCs w:val="20"/>
        </w:rPr>
        <w:t>“Message” means an electronic transmission of an Encounter Alert or other Message Content Transacted using the Specifications. Messages are intended to include all types of electronic transactions as specified in the Specifications, including the data or records transmitted with those transactions.</w:t>
      </w:r>
    </w:p>
    <w:p w14:paraId="26354839" w14:textId="77777777" w:rsidR="008508E4" w:rsidRPr="00954EBF" w:rsidRDefault="0040307A">
      <w:pPr>
        <w:pStyle w:val="Heading2"/>
        <w:keepNext w:val="0"/>
        <w:rPr>
          <w:rFonts w:ascii="Open Sans" w:hAnsi="Open Sans" w:cs="Open Sans"/>
          <w:color w:val="auto"/>
          <w:sz w:val="20"/>
          <w:szCs w:val="20"/>
          <w:u w:val="double"/>
        </w:rPr>
      </w:pPr>
      <w:bookmarkStart w:id="38" w:name="_BPDC_LN_INS_1025"/>
      <w:bookmarkStart w:id="39" w:name="_BPDC_PR_INS_1026"/>
      <w:bookmarkEnd w:id="38"/>
      <w:bookmarkEnd w:id="39"/>
      <w:r w:rsidRPr="00954EBF">
        <w:rPr>
          <w:rFonts w:ascii="Open Sans" w:hAnsi="Open Sans" w:cs="Open Sans"/>
          <w:color w:val="auto"/>
          <w:sz w:val="20"/>
          <w:szCs w:val="20"/>
        </w:rPr>
        <w:t>“Message Content” means that information contained within a Message or accompanying a Message using the Specifications. This information includes, but is not limited to, Protected Health Information (PHI), de-identified data (as defined in the HIPAA Regulations at 45 C.F.R. § 164.514), individually identifiable information, pseudonymized data, metadata, digital credentials, and schema.</w:t>
      </w:r>
    </w:p>
    <w:p w14:paraId="65207DEF" w14:textId="77777777" w:rsidR="008508E4" w:rsidRPr="00954EBF" w:rsidRDefault="0040307A">
      <w:pPr>
        <w:pStyle w:val="Heading2"/>
        <w:keepNext w:val="0"/>
        <w:rPr>
          <w:rFonts w:ascii="Open Sans" w:hAnsi="Open Sans" w:cs="Open Sans"/>
          <w:color w:val="auto"/>
          <w:sz w:val="20"/>
          <w:szCs w:val="20"/>
          <w:u w:val="double"/>
        </w:rPr>
      </w:pPr>
      <w:bookmarkStart w:id="40" w:name="_BPDC_LN_INS_1023"/>
      <w:bookmarkStart w:id="41" w:name="_BPDC_PR_INS_1024"/>
      <w:bookmarkEnd w:id="40"/>
      <w:bookmarkEnd w:id="41"/>
      <w:r w:rsidRPr="00954EBF">
        <w:rPr>
          <w:rFonts w:ascii="Open Sans" w:hAnsi="Open Sans" w:cs="Open Sans"/>
          <w:color w:val="auto"/>
          <w:sz w:val="20"/>
          <w:szCs w:val="20"/>
        </w:rPr>
        <w:t>“Payment” shall have the meaning set forth at 45 C.F.R. § 164.501 of the HIPAA Regulations.</w:t>
      </w:r>
    </w:p>
    <w:p w14:paraId="2A8C21C0" w14:textId="77777777" w:rsidR="008508E4" w:rsidRPr="00954EBF" w:rsidRDefault="0040307A">
      <w:pPr>
        <w:pStyle w:val="Heading2"/>
        <w:keepNext w:val="0"/>
        <w:rPr>
          <w:rFonts w:ascii="Open Sans" w:hAnsi="Open Sans" w:cs="Open Sans"/>
          <w:color w:val="auto"/>
          <w:sz w:val="20"/>
          <w:szCs w:val="20"/>
          <w:u w:val="double"/>
        </w:rPr>
      </w:pPr>
      <w:bookmarkStart w:id="42" w:name="_BPDC_LN_INS_1021"/>
      <w:bookmarkStart w:id="43" w:name="_BPDC_PR_INS_1022"/>
      <w:bookmarkEnd w:id="42"/>
      <w:bookmarkEnd w:id="43"/>
      <w:r w:rsidRPr="00954EBF">
        <w:rPr>
          <w:rFonts w:ascii="Open Sans" w:hAnsi="Open Sans" w:cs="Open Sans"/>
          <w:color w:val="auto"/>
          <w:sz w:val="20"/>
          <w:szCs w:val="20"/>
        </w:rPr>
        <w:t xml:space="preserve">“Permitted Purpose” has the meaning set forth in </w:t>
      </w:r>
      <w:r w:rsidRPr="00954EBF">
        <w:rPr>
          <w:rFonts w:ascii="Open Sans" w:hAnsi="Open Sans" w:cs="Open Sans"/>
          <w:color w:val="auto"/>
          <w:sz w:val="20"/>
          <w:szCs w:val="20"/>
          <w:u w:val="single"/>
        </w:rPr>
        <w:t>Section 5.2</w:t>
      </w:r>
      <w:r w:rsidRPr="00954EBF">
        <w:rPr>
          <w:rFonts w:ascii="Open Sans" w:hAnsi="Open Sans" w:cs="Open Sans"/>
          <w:color w:val="auto"/>
          <w:sz w:val="20"/>
          <w:szCs w:val="20"/>
        </w:rPr>
        <w:t>.</w:t>
      </w:r>
    </w:p>
    <w:p w14:paraId="5CF79A1D" w14:textId="77777777" w:rsidR="008508E4" w:rsidRPr="00954EBF" w:rsidRDefault="0040307A">
      <w:pPr>
        <w:pStyle w:val="Heading2"/>
        <w:keepNext w:val="0"/>
        <w:rPr>
          <w:rFonts w:ascii="Open Sans" w:hAnsi="Open Sans" w:cs="Open Sans"/>
          <w:color w:val="auto"/>
          <w:sz w:val="20"/>
          <w:szCs w:val="20"/>
          <w:u w:val="double"/>
        </w:rPr>
      </w:pPr>
      <w:bookmarkStart w:id="44" w:name="_BPDC_LN_INS_1019"/>
      <w:bookmarkStart w:id="45" w:name="_BPDC_PR_INS_1020"/>
      <w:bookmarkEnd w:id="44"/>
      <w:bookmarkEnd w:id="45"/>
      <w:r w:rsidRPr="00954EBF">
        <w:rPr>
          <w:rFonts w:ascii="Open Sans" w:hAnsi="Open Sans" w:cs="Open Sans"/>
          <w:color w:val="auto"/>
          <w:sz w:val="20"/>
          <w:szCs w:val="20"/>
        </w:rPr>
        <w:t>“Recipient” means an EAS Participant that receives Message Content through a Message for a Permitted Purpose.</w:t>
      </w:r>
    </w:p>
    <w:p w14:paraId="21E042CC" w14:textId="77777777" w:rsidR="008508E4" w:rsidRPr="00954EBF" w:rsidRDefault="0040307A">
      <w:pPr>
        <w:pStyle w:val="Heading2"/>
        <w:keepNext w:val="0"/>
        <w:rPr>
          <w:rFonts w:ascii="Open Sans" w:hAnsi="Open Sans" w:cs="Open Sans"/>
          <w:color w:val="auto"/>
          <w:sz w:val="20"/>
          <w:szCs w:val="20"/>
          <w:u w:val="double"/>
        </w:rPr>
      </w:pPr>
      <w:bookmarkStart w:id="46" w:name="_BPDC_LN_INS_1017"/>
      <w:bookmarkStart w:id="47" w:name="_BPDC_PR_INS_1018"/>
      <w:bookmarkEnd w:id="46"/>
      <w:bookmarkEnd w:id="47"/>
      <w:r w:rsidRPr="00954EBF">
        <w:rPr>
          <w:rFonts w:ascii="Open Sans" w:hAnsi="Open Sans" w:cs="Open Sans"/>
          <w:color w:val="auto"/>
          <w:sz w:val="20"/>
          <w:szCs w:val="20"/>
        </w:rPr>
        <w:t>“Specifications” means the specifications adopted by the State and Ai from time to time to prescribe the data content, technical, and security requirements to enable EAS Participants to Transact Message Content.  Specifications may include, but are not limited to, specific Network standards, services and policies.</w:t>
      </w:r>
    </w:p>
    <w:p w14:paraId="336F540B" w14:textId="77777777" w:rsidR="008508E4" w:rsidRPr="00954EBF" w:rsidRDefault="0040307A">
      <w:pPr>
        <w:pStyle w:val="Heading2"/>
        <w:keepNext w:val="0"/>
        <w:rPr>
          <w:rFonts w:ascii="Open Sans" w:hAnsi="Open Sans" w:cs="Open Sans"/>
          <w:color w:val="auto"/>
          <w:sz w:val="20"/>
          <w:szCs w:val="20"/>
          <w:u w:val="double"/>
        </w:rPr>
      </w:pPr>
      <w:bookmarkStart w:id="48" w:name="_BPDC_LN_INS_1015"/>
      <w:bookmarkStart w:id="49" w:name="_BPDC_PR_INS_1016"/>
      <w:bookmarkEnd w:id="48"/>
      <w:bookmarkEnd w:id="49"/>
      <w:r w:rsidRPr="00954EBF">
        <w:rPr>
          <w:rFonts w:ascii="Open Sans" w:hAnsi="Open Sans" w:cs="Open Sans"/>
          <w:color w:val="auto"/>
          <w:sz w:val="20"/>
          <w:szCs w:val="20"/>
        </w:rPr>
        <w:t>“Submitter” means an EAS Participant who submits Message Content through a Message for a Permitted Purpose.</w:t>
      </w:r>
    </w:p>
    <w:p w14:paraId="50F7EBDB" w14:textId="77777777" w:rsidR="008508E4" w:rsidRPr="00954EBF" w:rsidRDefault="0040307A">
      <w:pPr>
        <w:pStyle w:val="Heading2"/>
        <w:keepNext w:val="0"/>
        <w:rPr>
          <w:rFonts w:ascii="Open Sans" w:hAnsi="Open Sans" w:cs="Open Sans"/>
          <w:color w:val="auto"/>
          <w:sz w:val="20"/>
          <w:szCs w:val="20"/>
          <w:u w:val="double"/>
        </w:rPr>
      </w:pPr>
      <w:bookmarkStart w:id="50" w:name="_BPDC_LN_INS_1013"/>
      <w:bookmarkStart w:id="51" w:name="_BPDC_PR_INS_1014"/>
      <w:bookmarkEnd w:id="50"/>
      <w:bookmarkEnd w:id="51"/>
      <w:r w:rsidRPr="00954EBF">
        <w:rPr>
          <w:rFonts w:ascii="Open Sans" w:hAnsi="Open Sans" w:cs="Open Sans"/>
          <w:color w:val="auto"/>
          <w:sz w:val="20"/>
          <w:szCs w:val="20"/>
        </w:rPr>
        <w:t>“Subscription Term” means the term of a subscription to the EAS under a Subscription Order.</w:t>
      </w:r>
    </w:p>
    <w:p w14:paraId="522023CC" w14:textId="77777777" w:rsidR="008508E4" w:rsidRPr="00954EBF" w:rsidRDefault="0040307A">
      <w:pPr>
        <w:pStyle w:val="Heading2"/>
        <w:keepNext w:val="0"/>
        <w:rPr>
          <w:rFonts w:ascii="Open Sans" w:hAnsi="Open Sans" w:cs="Open Sans"/>
          <w:color w:val="auto"/>
          <w:sz w:val="20"/>
          <w:szCs w:val="20"/>
          <w:u w:val="double"/>
        </w:rPr>
      </w:pPr>
      <w:bookmarkStart w:id="52" w:name="_BPDC_LN_INS_1011"/>
      <w:bookmarkStart w:id="53" w:name="_BPDC_PR_INS_1012"/>
      <w:bookmarkEnd w:id="52"/>
      <w:bookmarkEnd w:id="53"/>
      <w:r w:rsidRPr="00954EBF">
        <w:rPr>
          <w:rFonts w:ascii="Open Sans" w:hAnsi="Open Sans" w:cs="Open Sans"/>
          <w:color w:val="auto"/>
          <w:sz w:val="20"/>
          <w:szCs w:val="20"/>
        </w:rPr>
        <w:t>“Transact” means to send, request, receive, assert, respond to, submit, route, subscribe to, or publish Message Content using the Specifications.</w:t>
      </w:r>
    </w:p>
    <w:p w14:paraId="360A30E3" w14:textId="77777777" w:rsidR="008508E4" w:rsidRPr="00954EBF" w:rsidRDefault="0040307A">
      <w:pPr>
        <w:pStyle w:val="Heading2"/>
        <w:keepNext w:val="0"/>
        <w:rPr>
          <w:rFonts w:ascii="Open Sans" w:hAnsi="Open Sans" w:cs="Open Sans"/>
          <w:color w:val="auto"/>
          <w:sz w:val="20"/>
          <w:szCs w:val="20"/>
          <w:u w:val="double"/>
        </w:rPr>
      </w:pPr>
      <w:bookmarkStart w:id="54" w:name="_BPDC_LN_INS_1009"/>
      <w:bookmarkStart w:id="55" w:name="_BPDC_PR_INS_1010"/>
      <w:bookmarkEnd w:id="54"/>
      <w:bookmarkEnd w:id="55"/>
      <w:r w:rsidRPr="00954EBF">
        <w:rPr>
          <w:rFonts w:ascii="Open Sans" w:hAnsi="Open Sans" w:cs="Open Sans"/>
          <w:color w:val="auto"/>
          <w:sz w:val="20"/>
          <w:szCs w:val="20"/>
        </w:rPr>
        <w:lastRenderedPageBreak/>
        <w:t>“Transaction Pattern” shall mean a type of information exchange service(s) enabled by the Specifications, such as submission of an Encounter Alert through a Message.  The EAS Access Policies or Specifications will identify the Transaction Pattern(s) and the Specifications required to implement each Transaction Pattern. The Transaction Patterns may be amended from time to time through amendment of the EAS Access Policies or Specifications.</w:t>
      </w:r>
    </w:p>
    <w:p w14:paraId="40023DE5" w14:textId="77777777" w:rsidR="008508E4" w:rsidRPr="00954EBF" w:rsidRDefault="0040307A">
      <w:pPr>
        <w:pStyle w:val="Heading2"/>
        <w:keepNext w:val="0"/>
        <w:rPr>
          <w:rFonts w:ascii="Open Sans" w:hAnsi="Open Sans" w:cs="Open Sans"/>
          <w:color w:val="auto"/>
          <w:sz w:val="20"/>
          <w:szCs w:val="20"/>
          <w:u w:val="double"/>
        </w:rPr>
      </w:pPr>
      <w:bookmarkStart w:id="56" w:name="_BPDC_LN_INS_1007"/>
      <w:bookmarkStart w:id="57" w:name="_BPDC_PR_INS_1008"/>
      <w:bookmarkEnd w:id="56"/>
      <w:bookmarkEnd w:id="57"/>
      <w:r w:rsidRPr="00954EBF">
        <w:rPr>
          <w:rFonts w:ascii="Open Sans" w:hAnsi="Open Sans" w:cs="Open Sans"/>
          <w:color w:val="auto"/>
          <w:sz w:val="20"/>
          <w:szCs w:val="20"/>
        </w:rPr>
        <w:t>“Treatment” shall have the meaning set forth at 45 C.F.R. § 164.501 of the HIPAA Regulations.</w:t>
      </w:r>
    </w:p>
    <w:p w14:paraId="310D5455" w14:textId="77777777" w:rsidR="008508E4" w:rsidRPr="00954EBF" w:rsidRDefault="0040307A" w:rsidP="001322FC">
      <w:pPr>
        <w:pStyle w:val="Heading1"/>
        <w:keepNext/>
        <w:keepLines w:val="0"/>
        <w:jc w:val="both"/>
        <w:rPr>
          <w:rFonts w:ascii="Open Sans" w:hAnsi="Open Sans" w:cs="Open Sans"/>
          <w:b/>
          <w:color w:val="auto"/>
          <w:sz w:val="20"/>
        </w:rPr>
      </w:pPr>
      <w:r w:rsidRPr="00954EBF">
        <w:rPr>
          <w:rFonts w:ascii="Open Sans" w:hAnsi="Open Sans" w:cs="Open Sans"/>
          <w:b/>
          <w:color w:val="auto"/>
          <w:sz w:val="20"/>
        </w:rPr>
        <w:t>LICENSE AND RIGHTS OF ACCESS.</w:t>
      </w:r>
    </w:p>
    <w:p w14:paraId="6769080F" w14:textId="77777777" w:rsidR="008508E4" w:rsidRPr="00954EBF" w:rsidRDefault="0040307A" w:rsidP="00E70ECA">
      <w:pPr>
        <w:pStyle w:val="Heading2"/>
        <w:keepNext w:val="0"/>
        <w:rPr>
          <w:rFonts w:ascii="Open Sans" w:hAnsi="Open Sans" w:cs="Open Sans"/>
          <w:color w:val="auto"/>
          <w:sz w:val="20"/>
          <w:szCs w:val="20"/>
        </w:rPr>
      </w:pPr>
      <w:r w:rsidRPr="00954EBF">
        <w:rPr>
          <w:rFonts w:ascii="Open Sans" w:hAnsi="Open Sans" w:cs="Open Sans"/>
          <w:color w:val="auto"/>
          <w:sz w:val="20"/>
          <w:szCs w:val="20"/>
        </w:rPr>
        <w:t xml:space="preserve">Subject to EAS Participant’s compliance with all terms and conditions of this Agreement, Ai, on its own behalf and as agent for the State, hereby grants and shall grant to EAS Participant, and EAS Participant hereby accepts, a non-transferable, non-sublicensable (subject to </w:t>
      </w:r>
      <w:r w:rsidRPr="00954EBF">
        <w:rPr>
          <w:rFonts w:ascii="Open Sans" w:hAnsi="Open Sans" w:cs="Open Sans"/>
          <w:color w:val="auto"/>
          <w:sz w:val="20"/>
          <w:szCs w:val="20"/>
          <w:u w:val="single"/>
        </w:rPr>
        <w:t>Section 2.3</w:t>
      </w:r>
      <w:r w:rsidRPr="00954EBF">
        <w:rPr>
          <w:rFonts w:ascii="Open Sans" w:hAnsi="Open Sans" w:cs="Open Sans"/>
          <w:color w:val="auto"/>
          <w:sz w:val="20"/>
          <w:szCs w:val="20"/>
        </w:rPr>
        <w:t>), non-exclusive, limited license to (</w:t>
      </w:r>
      <w:proofErr w:type="spellStart"/>
      <w:r w:rsidRPr="00954EBF">
        <w:rPr>
          <w:rFonts w:ascii="Open Sans" w:hAnsi="Open Sans" w:cs="Open Sans"/>
          <w:color w:val="auto"/>
          <w:sz w:val="20"/>
          <w:szCs w:val="20"/>
        </w:rPr>
        <w:t>i</w:t>
      </w:r>
      <w:proofErr w:type="spellEnd"/>
      <w:r w:rsidRPr="00954EBF">
        <w:rPr>
          <w:rFonts w:ascii="Open Sans" w:hAnsi="Open Sans" w:cs="Open Sans"/>
          <w:color w:val="auto"/>
          <w:sz w:val="20"/>
          <w:szCs w:val="20"/>
        </w:rPr>
        <w:t>) access and use the EAS, and the functionality of the software made available through the EAS, during the applicable EAS Subscription Term specified in a Subscription Order. Other than EAS Participant’s use of the EAS as permitted under the terms and conditions of this Agreement, EAS Participant may not resell, distribute, use on a timeshare or service bureau basis, or use to operate a website or otherwise generate</w:t>
      </w:r>
      <w:r w:rsidR="00363AF0" w:rsidRPr="00954EBF">
        <w:rPr>
          <w:rFonts w:ascii="Open Sans" w:hAnsi="Open Sans" w:cs="Open Sans"/>
          <w:color w:val="auto"/>
          <w:sz w:val="20"/>
          <w:szCs w:val="20"/>
        </w:rPr>
        <w:t xml:space="preserve"> direct</w:t>
      </w:r>
      <w:r w:rsidRPr="00954EBF">
        <w:rPr>
          <w:rFonts w:ascii="Open Sans" w:hAnsi="Open Sans" w:cs="Open Sans"/>
          <w:color w:val="auto"/>
          <w:sz w:val="20"/>
          <w:szCs w:val="20"/>
        </w:rPr>
        <w:t xml:space="preserve"> income from, the EAS.</w:t>
      </w:r>
    </w:p>
    <w:p w14:paraId="436716B8" w14:textId="77777777" w:rsidR="008508E4" w:rsidRPr="00954EBF" w:rsidRDefault="0040307A" w:rsidP="00E70ECA">
      <w:pPr>
        <w:pStyle w:val="Heading2"/>
        <w:keepNext w:val="0"/>
        <w:rPr>
          <w:rFonts w:ascii="Open Sans" w:hAnsi="Open Sans" w:cs="Open Sans"/>
          <w:color w:val="auto"/>
          <w:sz w:val="20"/>
          <w:szCs w:val="20"/>
        </w:rPr>
      </w:pPr>
      <w:r w:rsidRPr="00954EBF">
        <w:rPr>
          <w:rFonts w:ascii="Open Sans" w:hAnsi="Open Sans" w:cs="Open Sans"/>
          <w:color w:val="auto"/>
          <w:sz w:val="20"/>
          <w:szCs w:val="20"/>
        </w:rPr>
        <w:t xml:space="preserve">Subject to </w:t>
      </w:r>
      <w:r w:rsidRPr="00954EBF">
        <w:rPr>
          <w:rFonts w:ascii="Open Sans" w:hAnsi="Open Sans" w:cs="Open Sans"/>
          <w:color w:val="auto"/>
          <w:sz w:val="20"/>
          <w:szCs w:val="20"/>
          <w:u w:val="single"/>
        </w:rPr>
        <w:t>Section 2.3</w:t>
      </w:r>
      <w:r w:rsidRPr="00954EBF">
        <w:rPr>
          <w:rFonts w:ascii="Open Sans" w:hAnsi="Open Sans" w:cs="Open Sans"/>
          <w:color w:val="auto"/>
          <w:sz w:val="20"/>
          <w:szCs w:val="20"/>
        </w:rPr>
        <w:t>, the licenses and rights of access granted herein may not be sold, assigned, leased, sublicensed, or otherwise transferred or made available by EAS Participant for use by third parties, in whole or in part, by EAS Participant without Ai’s prior written consent.</w:t>
      </w:r>
    </w:p>
    <w:p w14:paraId="64DF6091" w14:textId="26193A42" w:rsidR="008508E4" w:rsidRPr="00954EBF" w:rsidRDefault="0040307A" w:rsidP="00E70ECA">
      <w:pPr>
        <w:pStyle w:val="Heading2"/>
        <w:keepNext w:val="0"/>
        <w:rPr>
          <w:rFonts w:ascii="Open Sans" w:hAnsi="Open Sans" w:cs="Open Sans"/>
          <w:color w:val="auto"/>
          <w:sz w:val="20"/>
          <w:szCs w:val="20"/>
        </w:rPr>
      </w:pPr>
      <w:r w:rsidRPr="00954EBF">
        <w:rPr>
          <w:rFonts w:ascii="Open Sans" w:hAnsi="Open Sans" w:cs="Open Sans"/>
          <w:color w:val="auto"/>
          <w:sz w:val="20"/>
          <w:szCs w:val="20"/>
        </w:rPr>
        <w:t>If EAS Participant is a</w:t>
      </w:r>
      <w:r w:rsidR="003071C9" w:rsidRPr="00954EBF">
        <w:rPr>
          <w:rFonts w:ascii="Open Sans" w:hAnsi="Open Sans" w:cs="Open Sans"/>
          <w:color w:val="auto"/>
          <w:sz w:val="20"/>
          <w:szCs w:val="20"/>
        </w:rPr>
        <w:t xml:space="preserve"> health information organization (</w:t>
      </w:r>
      <w:r w:rsidRPr="00954EBF">
        <w:rPr>
          <w:rFonts w:ascii="Open Sans" w:hAnsi="Open Sans" w:cs="Open Sans"/>
          <w:color w:val="auto"/>
          <w:sz w:val="20"/>
          <w:szCs w:val="20"/>
        </w:rPr>
        <w:t>HIO</w:t>
      </w:r>
      <w:r w:rsidR="003071C9" w:rsidRPr="00954EBF">
        <w:rPr>
          <w:rFonts w:ascii="Open Sans" w:hAnsi="Open Sans" w:cs="Open Sans"/>
          <w:color w:val="auto"/>
          <w:sz w:val="20"/>
          <w:szCs w:val="20"/>
        </w:rPr>
        <w:t>)</w:t>
      </w:r>
      <w:r w:rsidRPr="00954EBF">
        <w:rPr>
          <w:rFonts w:ascii="Open Sans" w:hAnsi="Open Sans" w:cs="Open Sans"/>
          <w:color w:val="auto"/>
          <w:sz w:val="20"/>
          <w:szCs w:val="20"/>
        </w:rPr>
        <w:t xml:space="preserve">, </w:t>
      </w:r>
      <w:r w:rsidR="003071C9" w:rsidRPr="00954EBF">
        <w:rPr>
          <w:rFonts w:ascii="Open Sans" w:hAnsi="Open Sans" w:cs="Open Sans"/>
          <w:color w:val="auto"/>
          <w:sz w:val="20"/>
          <w:szCs w:val="20"/>
        </w:rPr>
        <w:t>health information exchange (H</w:t>
      </w:r>
      <w:r w:rsidRPr="00954EBF">
        <w:rPr>
          <w:rFonts w:ascii="Open Sans" w:hAnsi="Open Sans" w:cs="Open Sans"/>
          <w:color w:val="auto"/>
          <w:sz w:val="20"/>
          <w:szCs w:val="20"/>
        </w:rPr>
        <w:t>IE</w:t>
      </w:r>
      <w:r w:rsidR="003071C9" w:rsidRPr="00954EBF">
        <w:rPr>
          <w:rFonts w:ascii="Open Sans" w:hAnsi="Open Sans" w:cs="Open Sans"/>
          <w:color w:val="auto"/>
          <w:sz w:val="20"/>
          <w:szCs w:val="20"/>
        </w:rPr>
        <w:t>)</w:t>
      </w:r>
      <w:r w:rsidRPr="00954EBF">
        <w:rPr>
          <w:rFonts w:ascii="Open Sans" w:hAnsi="Open Sans" w:cs="Open Sans"/>
          <w:color w:val="auto"/>
          <w:sz w:val="20"/>
          <w:szCs w:val="20"/>
        </w:rPr>
        <w:t xml:space="preserve"> network, </w:t>
      </w:r>
      <w:r w:rsidR="003071C9" w:rsidRPr="00954EBF">
        <w:rPr>
          <w:rFonts w:ascii="Open Sans" w:hAnsi="Open Sans" w:cs="Open Sans"/>
          <w:color w:val="auto"/>
          <w:sz w:val="20"/>
          <w:szCs w:val="20"/>
        </w:rPr>
        <w:t>accountable care organization (</w:t>
      </w:r>
      <w:r w:rsidRPr="00954EBF">
        <w:rPr>
          <w:rFonts w:ascii="Open Sans" w:hAnsi="Open Sans" w:cs="Open Sans"/>
          <w:color w:val="auto"/>
          <w:sz w:val="20"/>
          <w:szCs w:val="20"/>
        </w:rPr>
        <w:t>ACO</w:t>
      </w:r>
      <w:r w:rsidR="003071C9" w:rsidRPr="00954EBF">
        <w:rPr>
          <w:rFonts w:ascii="Open Sans" w:hAnsi="Open Sans" w:cs="Open Sans"/>
          <w:color w:val="auto"/>
          <w:sz w:val="20"/>
          <w:szCs w:val="20"/>
        </w:rPr>
        <w:t>)</w:t>
      </w:r>
      <w:r w:rsidRPr="00954EBF">
        <w:rPr>
          <w:rFonts w:ascii="Open Sans" w:hAnsi="Open Sans" w:cs="Open Sans"/>
          <w:color w:val="auto"/>
          <w:sz w:val="20"/>
          <w:szCs w:val="20"/>
        </w:rPr>
        <w:t xml:space="preserve">, </w:t>
      </w:r>
      <w:r w:rsidR="003071C9" w:rsidRPr="00954EBF">
        <w:rPr>
          <w:rFonts w:ascii="Open Sans" w:hAnsi="Open Sans" w:cs="Open Sans"/>
          <w:color w:val="auto"/>
          <w:sz w:val="20"/>
          <w:szCs w:val="20"/>
        </w:rPr>
        <w:t>integrated health p</w:t>
      </w:r>
      <w:r w:rsidR="008E6517" w:rsidRPr="00954EBF">
        <w:rPr>
          <w:rFonts w:ascii="Open Sans" w:hAnsi="Open Sans" w:cs="Open Sans"/>
          <w:color w:val="auto"/>
          <w:sz w:val="20"/>
          <w:szCs w:val="20"/>
        </w:rPr>
        <w:t>artnership</w:t>
      </w:r>
      <w:r w:rsidR="003071C9" w:rsidRPr="00954EBF">
        <w:rPr>
          <w:rFonts w:ascii="Open Sans" w:hAnsi="Open Sans" w:cs="Open Sans"/>
          <w:color w:val="auto"/>
          <w:sz w:val="20"/>
          <w:szCs w:val="20"/>
        </w:rPr>
        <w:t xml:space="preserve"> (</w:t>
      </w:r>
      <w:r w:rsidRPr="00954EBF">
        <w:rPr>
          <w:rFonts w:ascii="Open Sans" w:hAnsi="Open Sans" w:cs="Open Sans"/>
          <w:color w:val="auto"/>
          <w:sz w:val="20"/>
          <w:szCs w:val="20"/>
        </w:rPr>
        <w:t>IHP</w:t>
      </w:r>
      <w:r w:rsidR="003071C9" w:rsidRPr="00954EBF">
        <w:rPr>
          <w:rFonts w:ascii="Open Sans" w:hAnsi="Open Sans" w:cs="Open Sans"/>
          <w:color w:val="auto"/>
          <w:sz w:val="20"/>
          <w:szCs w:val="20"/>
        </w:rPr>
        <w:t>)</w:t>
      </w:r>
      <w:r w:rsidRPr="00954EBF">
        <w:rPr>
          <w:rFonts w:ascii="Open Sans" w:hAnsi="Open Sans" w:cs="Open Sans"/>
          <w:color w:val="auto"/>
          <w:sz w:val="20"/>
          <w:szCs w:val="20"/>
        </w:rPr>
        <w:t>, or other provider of gateway connectivity to its EAS Participant Users for whom it acts as a conduit, EAS Participant may allow such EAS Participant User</w:t>
      </w:r>
      <w:r w:rsidR="003071C9" w:rsidRPr="00954EBF">
        <w:rPr>
          <w:rFonts w:ascii="Open Sans" w:hAnsi="Open Sans" w:cs="Open Sans"/>
          <w:color w:val="auto"/>
          <w:sz w:val="20"/>
          <w:szCs w:val="20"/>
        </w:rPr>
        <w:t>s</w:t>
      </w:r>
      <w:r w:rsidRPr="00954EBF">
        <w:rPr>
          <w:rFonts w:ascii="Open Sans" w:hAnsi="Open Sans" w:cs="Open Sans"/>
          <w:color w:val="auto"/>
          <w:sz w:val="20"/>
          <w:szCs w:val="20"/>
        </w:rPr>
        <w:t xml:space="preserve"> to access </w:t>
      </w:r>
      <w:r w:rsidR="00B755A7" w:rsidRPr="00954EBF">
        <w:rPr>
          <w:rFonts w:ascii="Open Sans" w:hAnsi="Open Sans" w:cs="Open Sans"/>
          <w:color w:val="auto"/>
          <w:sz w:val="20"/>
          <w:szCs w:val="20"/>
        </w:rPr>
        <w:t xml:space="preserve">and use </w:t>
      </w:r>
      <w:r w:rsidRPr="00954EBF">
        <w:rPr>
          <w:rFonts w:ascii="Open Sans" w:hAnsi="Open Sans" w:cs="Open Sans"/>
          <w:color w:val="auto"/>
          <w:sz w:val="20"/>
          <w:szCs w:val="20"/>
        </w:rPr>
        <w:t>the EAS through EAS Participant’s gateway to the EAS, subject to the terms and conditions of th</w:t>
      </w:r>
      <w:r w:rsidR="002C7C08" w:rsidRPr="00954EBF">
        <w:rPr>
          <w:rFonts w:ascii="Open Sans" w:hAnsi="Open Sans" w:cs="Open Sans"/>
          <w:color w:val="auto"/>
          <w:sz w:val="20"/>
          <w:szCs w:val="20"/>
        </w:rPr>
        <w:t>ese</w:t>
      </w:r>
      <w:r w:rsidRPr="00954EBF">
        <w:rPr>
          <w:rFonts w:ascii="Open Sans" w:hAnsi="Open Sans" w:cs="Open Sans"/>
          <w:color w:val="auto"/>
          <w:sz w:val="20"/>
          <w:szCs w:val="20"/>
        </w:rPr>
        <w:t xml:space="preserve"> </w:t>
      </w:r>
      <w:r w:rsidR="0065452A" w:rsidRPr="00954EBF">
        <w:rPr>
          <w:rFonts w:ascii="Open Sans" w:hAnsi="Open Sans" w:cs="Open Sans"/>
          <w:color w:val="auto"/>
          <w:sz w:val="20"/>
          <w:szCs w:val="20"/>
        </w:rPr>
        <w:t>Terms and Conditions</w:t>
      </w:r>
      <w:r w:rsidRPr="00954EBF">
        <w:rPr>
          <w:rFonts w:ascii="Open Sans" w:hAnsi="Open Sans" w:cs="Open Sans"/>
          <w:color w:val="auto"/>
          <w:sz w:val="20"/>
          <w:szCs w:val="20"/>
        </w:rPr>
        <w:t xml:space="preserve">. </w:t>
      </w:r>
    </w:p>
    <w:p w14:paraId="68887EB4" w14:textId="77777777" w:rsidR="008508E4" w:rsidRPr="00954EBF" w:rsidRDefault="0040307A" w:rsidP="00E70ECA">
      <w:pPr>
        <w:pStyle w:val="Heading2"/>
        <w:keepNext w:val="0"/>
        <w:rPr>
          <w:rFonts w:ascii="Open Sans" w:hAnsi="Open Sans" w:cs="Open Sans"/>
          <w:color w:val="auto"/>
          <w:sz w:val="20"/>
          <w:szCs w:val="20"/>
        </w:rPr>
      </w:pPr>
      <w:r w:rsidRPr="00954EBF">
        <w:rPr>
          <w:rFonts w:ascii="Open Sans" w:hAnsi="Open Sans" w:cs="Open Sans"/>
          <w:color w:val="auto"/>
          <w:sz w:val="20"/>
          <w:szCs w:val="20"/>
        </w:rPr>
        <w:t>EAS Participant shall not, and shall not permit any third party to: (a) create derivative works based on the EAS or any software made available through the EAS</w:t>
      </w:r>
      <w:r w:rsidR="00C73096" w:rsidRPr="00954EBF">
        <w:rPr>
          <w:rFonts w:ascii="Open Sans" w:hAnsi="Open Sans" w:cs="Open Sans"/>
          <w:color w:val="auto"/>
          <w:sz w:val="20"/>
          <w:szCs w:val="20"/>
        </w:rPr>
        <w:t xml:space="preserve"> (although it may create compilations and derivative works of </w:t>
      </w:r>
      <w:r w:rsidR="00196723" w:rsidRPr="00954EBF">
        <w:rPr>
          <w:rFonts w:ascii="Open Sans" w:hAnsi="Open Sans" w:cs="Open Sans"/>
          <w:color w:val="auto"/>
          <w:sz w:val="20"/>
          <w:szCs w:val="20"/>
        </w:rPr>
        <w:t xml:space="preserve">Encounter </w:t>
      </w:r>
      <w:r w:rsidR="00C73096" w:rsidRPr="00954EBF">
        <w:rPr>
          <w:rFonts w:ascii="Open Sans" w:hAnsi="Open Sans" w:cs="Open Sans"/>
          <w:color w:val="auto"/>
          <w:sz w:val="20"/>
          <w:szCs w:val="20"/>
        </w:rPr>
        <w:t>Alerts that it submits or receives</w:t>
      </w:r>
      <w:r w:rsidR="002B4364" w:rsidRPr="00954EBF">
        <w:rPr>
          <w:rFonts w:ascii="Open Sans" w:hAnsi="Open Sans" w:cs="Open Sans"/>
          <w:color w:val="auto"/>
          <w:sz w:val="20"/>
          <w:szCs w:val="20"/>
        </w:rPr>
        <w:t>,</w:t>
      </w:r>
      <w:r w:rsidR="00C73096" w:rsidRPr="00954EBF">
        <w:rPr>
          <w:rFonts w:ascii="Open Sans" w:hAnsi="Open Sans" w:cs="Open Sans"/>
          <w:color w:val="auto"/>
          <w:sz w:val="20"/>
          <w:szCs w:val="20"/>
        </w:rPr>
        <w:t xml:space="preserve"> to the extent permitted by Applicable Law)</w:t>
      </w:r>
      <w:r w:rsidRPr="00954EBF">
        <w:rPr>
          <w:rFonts w:ascii="Open Sans" w:hAnsi="Open Sans" w:cs="Open Sans"/>
          <w:color w:val="auto"/>
          <w:sz w:val="20"/>
          <w:szCs w:val="20"/>
        </w:rPr>
        <w:t>, (b) reverse engineer, decompile or otherwise attempt to discover the source code of, the EAS or any software made available through the EAS, (c) copy any features, functions or graphics of the EAS or any software made available through the EAS, (d) use the EAS to store or transmit infringing, libelous, or otherwise unlawful or tortious material, or to store or transmit material in violation of third-party privacy or intellectual rights, (e) use the EAS to store or transmit malicious code, (f) interfere with or disrupt the integrity or performance of the EAS or any third-party data contained therein, or (g) attempt to gain unauthorized access to the EAS, or any programs made available through the EAS.</w:t>
      </w:r>
    </w:p>
    <w:p w14:paraId="5771AC09" w14:textId="77777777" w:rsidR="002B4364" w:rsidRPr="00954EBF" w:rsidRDefault="0040307A" w:rsidP="00E70ECA">
      <w:pPr>
        <w:pStyle w:val="Heading2"/>
        <w:keepNext w:val="0"/>
        <w:rPr>
          <w:rFonts w:ascii="Open Sans" w:hAnsi="Open Sans" w:cs="Open Sans"/>
          <w:color w:val="auto"/>
          <w:sz w:val="20"/>
          <w:szCs w:val="20"/>
        </w:rPr>
      </w:pPr>
      <w:r w:rsidRPr="00954EBF">
        <w:rPr>
          <w:rFonts w:ascii="Open Sans" w:hAnsi="Open Sans" w:cs="Open Sans"/>
          <w:color w:val="auto"/>
          <w:sz w:val="20"/>
          <w:szCs w:val="20"/>
        </w:rPr>
        <w:t xml:space="preserve">EAS Participant hereby acknowledges and agrees that the State, Ai, or their licensors respectively are the sole owners of all copyright, patent, trademark, trade secret and other proprietary or intellectual property rights in and to the EAS, ENS® Solution or </w:t>
      </w:r>
      <w:r w:rsidRPr="00954EBF">
        <w:rPr>
          <w:rFonts w:ascii="Open Sans" w:hAnsi="Open Sans" w:cs="Open Sans"/>
          <w:color w:val="auto"/>
          <w:sz w:val="20"/>
          <w:szCs w:val="20"/>
        </w:rPr>
        <w:lastRenderedPageBreak/>
        <w:t xml:space="preserve">ENS® Platform, including but not limited to the structure, organization, design, algorithms, methods, templates, data models, data structures, flow charts, logic flow, screen displays, and report formats associated therewith and trademarks associated or displayed therein.  The State, Ai and its licensors respectively reserve all rights in and to the EAS, ENS® Solution and the ENS® Platform not expressly granted to EAS Participant hereunder.  </w:t>
      </w:r>
    </w:p>
    <w:p w14:paraId="50D9C5F2" w14:textId="3243974A" w:rsidR="007F1BEB" w:rsidRPr="00954EBF" w:rsidRDefault="0040307A" w:rsidP="007F1BEB">
      <w:pPr>
        <w:pStyle w:val="Heading2"/>
        <w:keepNext w:val="0"/>
        <w:rPr>
          <w:rFonts w:ascii="Open Sans" w:hAnsi="Open Sans" w:cs="Open Sans"/>
          <w:color w:val="auto"/>
          <w:sz w:val="20"/>
          <w:szCs w:val="20"/>
        </w:rPr>
      </w:pPr>
      <w:r w:rsidRPr="00954EBF">
        <w:rPr>
          <w:rFonts w:ascii="Open Sans" w:hAnsi="Open Sans" w:cs="Open Sans"/>
          <w:color w:val="auto"/>
          <w:sz w:val="20"/>
          <w:szCs w:val="20"/>
        </w:rPr>
        <w:t xml:space="preserve">EAS Participant as a Submitter shall not retain any ownership rights in Encounter Alerts transmitted by the EAS.  However, nothing in this </w:t>
      </w:r>
      <w:r w:rsidR="00437AFB" w:rsidRPr="00954EBF">
        <w:rPr>
          <w:rFonts w:ascii="Open Sans" w:hAnsi="Open Sans" w:cs="Open Sans"/>
          <w:color w:val="auto"/>
          <w:sz w:val="20"/>
          <w:szCs w:val="20"/>
          <w:u w:val="single"/>
        </w:rPr>
        <w:t>Article</w:t>
      </w:r>
      <w:r w:rsidRPr="00954EBF">
        <w:rPr>
          <w:rFonts w:ascii="Open Sans" w:hAnsi="Open Sans" w:cs="Open Sans"/>
          <w:color w:val="auto"/>
          <w:sz w:val="20"/>
          <w:szCs w:val="20"/>
          <w:u w:val="single"/>
        </w:rPr>
        <w:t xml:space="preserve"> 2</w:t>
      </w:r>
      <w:r w:rsidRPr="00954EBF">
        <w:rPr>
          <w:rFonts w:ascii="Open Sans" w:hAnsi="Open Sans" w:cs="Open Sans"/>
          <w:color w:val="auto"/>
          <w:sz w:val="20"/>
          <w:szCs w:val="20"/>
        </w:rPr>
        <w:t xml:space="preserve"> is intended to transfer</w:t>
      </w:r>
      <w:r w:rsidR="00A8035A" w:rsidRPr="00954EBF">
        <w:rPr>
          <w:rFonts w:ascii="Open Sans" w:hAnsi="Open Sans" w:cs="Open Sans"/>
          <w:color w:val="auto"/>
          <w:sz w:val="20"/>
          <w:szCs w:val="20"/>
        </w:rPr>
        <w:t xml:space="preserve"> to the State or Ai</w:t>
      </w:r>
      <w:r w:rsidRPr="00954EBF">
        <w:rPr>
          <w:rFonts w:ascii="Open Sans" w:hAnsi="Open Sans" w:cs="Open Sans"/>
          <w:color w:val="auto"/>
          <w:sz w:val="20"/>
          <w:szCs w:val="20"/>
        </w:rPr>
        <w:t xml:space="preserve"> ownership </w:t>
      </w:r>
      <w:r w:rsidR="00A8035A" w:rsidRPr="00954EBF">
        <w:rPr>
          <w:rFonts w:ascii="Open Sans" w:hAnsi="Open Sans" w:cs="Open Sans"/>
          <w:color w:val="auto"/>
          <w:sz w:val="20"/>
          <w:szCs w:val="20"/>
        </w:rPr>
        <w:t xml:space="preserve">or exclusive rights to use </w:t>
      </w:r>
      <w:r w:rsidRPr="00954EBF">
        <w:rPr>
          <w:rFonts w:ascii="Open Sans" w:hAnsi="Open Sans" w:cs="Open Sans"/>
          <w:color w:val="auto"/>
          <w:sz w:val="20"/>
          <w:szCs w:val="20"/>
        </w:rPr>
        <w:t>EAS Participant Data as supplied by EAS Participant</w:t>
      </w:r>
      <w:r w:rsidR="00A8035A" w:rsidRPr="00954EBF">
        <w:rPr>
          <w:rFonts w:ascii="Open Sans" w:hAnsi="Open Sans" w:cs="Open Sans"/>
          <w:color w:val="auto"/>
          <w:sz w:val="20"/>
          <w:szCs w:val="20"/>
        </w:rPr>
        <w:t>, which EAS Participant shall continue to have rights to use for its own purposes.</w:t>
      </w:r>
      <w:r w:rsidRPr="00954EBF">
        <w:rPr>
          <w:rFonts w:ascii="Open Sans" w:hAnsi="Open Sans" w:cs="Open Sans"/>
          <w:color w:val="auto"/>
          <w:sz w:val="20"/>
          <w:szCs w:val="20"/>
        </w:rPr>
        <w:t xml:space="preserve">  The State and Ai shall have the right to retain and use Message Content and EAS Participant Data, to the extent specified in </w:t>
      </w:r>
      <w:r w:rsidRPr="00954EBF">
        <w:rPr>
          <w:rFonts w:ascii="Open Sans" w:hAnsi="Open Sans" w:cs="Open Sans"/>
          <w:color w:val="auto"/>
          <w:sz w:val="20"/>
          <w:szCs w:val="20"/>
          <w:u w:val="single"/>
        </w:rPr>
        <w:t>Article 5</w:t>
      </w:r>
      <w:r w:rsidRPr="00954EBF">
        <w:rPr>
          <w:rFonts w:ascii="Open Sans" w:hAnsi="Open Sans" w:cs="Open Sans"/>
          <w:color w:val="auto"/>
          <w:sz w:val="20"/>
          <w:szCs w:val="20"/>
        </w:rPr>
        <w:t xml:space="preserve"> and </w:t>
      </w:r>
      <w:r w:rsidRPr="00954EBF">
        <w:rPr>
          <w:rFonts w:ascii="Open Sans" w:hAnsi="Open Sans" w:cs="Open Sans"/>
          <w:color w:val="auto"/>
          <w:sz w:val="20"/>
          <w:szCs w:val="20"/>
          <w:u w:val="single"/>
        </w:rPr>
        <w:t>Sections 10.1.e</w:t>
      </w:r>
      <w:r w:rsidRPr="00954EBF">
        <w:rPr>
          <w:rFonts w:ascii="Open Sans" w:hAnsi="Open Sans" w:cs="Open Sans"/>
          <w:color w:val="auto"/>
          <w:sz w:val="20"/>
          <w:szCs w:val="20"/>
        </w:rPr>
        <w:t xml:space="preserve"> and </w:t>
      </w:r>
      <w:r w:rsidRPr="00954EBF">
        <w:rPr>
          <w:rFonts w:ascii="Open Sans" w:hAnsi="Open Sans" w:cs="Open Sans"/>
          <w:color w:val="auto"/>
          <w:sz w:val="20"/>
          <w:szCs w:val="20"/>
          <w:u w:val="single"/>
        </w:rPr>
        <w:t>10.1.f</w:t>
      </w:r>
      <w:r w:rsidRPr="00954EBF">
        <w:rPr>
          <w:rFonts w:ascii="Open Sans" w:hAnsi="Open Sans" w:cs="Open Sans"/>
          <w:color w:val="auto"/>
          <w:sz w:val="20"/>
          <w:szCs w:val="20"/>
        </w:rPr>
        <w:t>, as such retention and use may be further limited by the EAS Access Policies.</w:t>
      </w:r>
    </w:p>
    <w:p w14:paraId="75353DC0" w14:textId="20C6695A" w:rsidR="00572EA5" w:rsidRPr="00954EBF" w:rsidRDefault="0040307A" w:rsidP="00E70ECA">
      <w:pPr>
        <w:pStyle w:val="Heading2"/>
        <w:keepNext w:val="0"/>
        <w:rPr>
          <w:rFonts w:ascii="Open Sans" w:hAnsi="Open Sans" w:cs="Open Sans"/>
          <w:color w:val="auto"/>
          <w:sz w:val="20"/>
          <w:szCs w:val="20"/>
          <w:u w:val="single"/>
        </w:rPr>
      </w:pPr>
      <w:bookmarkStart w:id="58" w:name="_BPDC_LN_INS_1005"/>
      <w:bookmarkStart w:id="59" w:name="_BPDC_PR_INS_1006"/>
      <w:bookmarkEnd w:id="58"/>
      <w:bookmarkEnd w:id="59"/>
      <w:r w:rsidRPr="00954EBF">
        <w:rPr>
          <w:rFonts w:ascii="Open Sans" w:hAnsi="Open Sans" w:cs="Open Sans"/>
          <w:color w:val="auto"/>
          <w:sz w:val="20"/>
          <w:szCs w:val="20"/>
        </w:rPr>
        <w:t xml:space="preserve">For the avoidance of doubt, in no event shall </w:t>
      </w:r>
      <w:r w:rsidR="00337E52" w:rsidRPr="00954EBF">
        <w:rPr>
          <w:rFonts w:ascii="Open Sans" w:hAnsi="Open Sans" w:cs="Open Sans"/>
          <w:color w:val="auto"/>
          <w:sz w:val="20"/>
          <w:szCs w:val="20"/>
        </w:rPr>
        <w:t xml:space="preserve">the </w:t>
      </w:r>
      <w:r w:rsidRPr="00954EBF">
        <w:rPr>
          <w:rFonts w:ascii="Open Sans" w:hAnsi="Open Sans" w:cs="Open Sans"/>
          <w:color w:val="auto"/>
          <w:sz w:val="20"/>
          <w:szCs w:val="20"/>
        </w:rPr>
        <w:t>State</w:t>
      </w:r>
      <w:r w:rsidR="00E404B9" w:rsidRPr="00954EBF">
        <w:rPr>
          <w:rFonts w:ascii="Open Sans" w:hAnsi="Open Sans" w:cs="Open Sans"/>
          <w:color w:val="auto"/>
          <w:sz w:val="20"/>
          <w:szCs w:val="20"/>
        </w:rPr>
        <w:t>, in its capacity as a pay</w:t>
      </w:r>
      <w:r w:rsidR="00B623B4" w:rsidRPr="00954EBF">
        <w:rPr>
          <w:rFonts w:ascii="Open Sans" w:hAnsi="Open Sans" w:cs="Open Sans"/>
          <w:color w:val="auto"/>
          <w:sz w:val="20"/>
          <w:szCs w:val="20"/>
        </w:rPr>
        <w:t>o</w:t>
      </w:r>
      <w:r w:rsidR="00E404B9" w:rsidRPr="00954EBF">
        <w:rPr>
          <w:rFonts w:ascii="Open Sans" w:hAnsi="Open Sans" w:cs="Open Sans"/>
          <w:color w:val="auto"/>
          <w:sz w:val="20"/>
          <w:szCs w:val="20"/>
        </w:rPr>
        <w:t>r,</w:t>
      </w:r>
      <w:r w:rsidRPr="00954EBF">
        <w:rPr>
          <w:rFonts w:ascii="Open Sans" w:hAnsi="Open Sans" w:cs="Open Sans"/>
          <w:color w:val="auto"/>
          <w:sz w:val="20"/>
          <w:szCs w:val="20"/>
        </w:rPr>
        <w:t xml:space="preserve"> receive access to raw or identifiable </w:t>
      </w:r>
      <w:r w:rsidR="001D5966" w:rsidRPr="00954EBF">
        <w:rPr>
          <w:rFonts w:ascii="Open Sans" w:hAnsi="Open Sans" w:cs="Open Sans"/>
          <w:color w:val="auto"/>
          <w:sz w:val="20"/>
          <w:szCs w:val="20"/>
        </w:rPr>
        <w:t xml:space="preserve">EAS </w:t>
      </w:r>
      <w:r w:rsidRPr="00954EBF">
        <w:rPr>
          <w:rFonts w:ascii="Open Sans" w:hAnsi="Open Sans" w:cs="Open Sans"/>
          <w:color w:val="auto"/>
          <w:sz w:val="20"/>
          <w:szCs w:val="20"/>
        </w:rPr>
        <w:t xml:space="preserve">Participant Data. </w:t>
      </w:r>
      <w:r w:rsidR="00337E52" w:rsidRPr="00954EBF">
        <w:rPr>
          <w:rFonts w:ascii="Open Sans" w:hAnsi="Open Sans" w:cs="Open Sans"/>
          <w:color w:val="auto"/>
          <w:sz w:val="20"/>
          <w:szCs w:val="20"/>
        </w:rPr>
        <w:t xml:space="preserve"> </w:t>
      </w:r>
      <w:r w:rsidRPr="00954EBF">
        <w:rPr>
          <w:rFonts w:ascii="Open Sans" w:hAnsi="Open Sans" w:cs="Open Sans"/>
          <w:color w:val="auto"/>
          <w:sz w:val="20"/>
          <w:szCs w:val="20"/>
        </w:rPr>
        <w:t xml:space="preserve">However, </w:t>
      </w:r>
      <w:r w:rsidR="00337E52" w:rsidRPr="00954EBF">
        <w:rPr>
          <w:rFonts w:ascii="Open Sans" w:hAnsi="Open Sans" w:cs="Open Sans"/>
          <w:color w:val="auto"/>
          <w:sz w:val="20"/>
          <w:szCs w:val="20"/>
        </w:rPr>
        <w:t xml:space="preserve">the </w:t>
      </w:r>
      <w:r w:rsidRPr="00954EBF">
        <w:rPr>
          <w:rFonts w:ascii="Open Sans" w:hAnsi="Open Sans" w:cs="Open Sans"/>
          <w:color w:val="auto"/>
          <w:sz w:val="20"/>
          <w:szCs w:val="20"/>
        </w:rPr>
        <w:t>State may receive a</w:t>
      </w:r>
      <w:r w:rsidR="000349E6" w:rsidRPr="00954EBF">
        <w:rPr>
          <w:rFonts w:ascii="Open Sans" w:hAnsi="Open Sans" w:cs="Open Sans"/>
          <w:color w:val="auto"/>
          <w:sz w:val="20"/>
          <w:szCs w:val="20"/>
        </w:rPr>
        <w:t>ccess to a</w:t>
      </w:r>
      <w:r w:rsidRPr="00954EBF">
        <w:rPr>
          <w:rFonts w:ascii="Open Sans" w:hAnsi="Open Sans" w:cs="Open Sans"/>
          <w:color w:val="auto"/>
          <w:sz w:val="20"/>
          <w:szCs w:val="20"/>
        </w:rPr>
        <w:t xml:space="preserve">ggregated, de-identified </w:t>
      </w:r>
      <w:r w:rsidR="000349E6" w:rsidRPr="00954EBF">
        <w:rPr>
          <w:rFonts w:ascii="Open Sans" w:hAnsi="Open Sans" w:cs="Open Sans"/>
          <w:color w:val="auto"/>
          <w:sz w:val="20"/>
          <w:szCs w:val="20"/>
        </w:rPr>
        <w:t xml:space="preserve">usage reports based on the </w:t>
      </w:r>
      <w:r w:rsidR="001D5966" w:rsidRPr="00954EBF">
        <w:rPr>
          <w:rFonts w:ascii="Open Sans" w:hAnsi="Open Sans" w:cs="Open Sans"/>
          <w:color w:val="auto"/>
          <w:sz w:val="20"/>
          <w:szCs w:val="20"/>
        </w:rPr>
        <w:t xml:space="preserve">EAS </w:t>
      </w:r>
      <w:r w:rsidR="000349E6" w:rsidRPr="00954EBF">
        <w:rPr>
          <w:rFonts w:ascii="Open Sans" w:hAnsi="Open Sans" w:cs="Open Sans"/>
          <w:color w:val="auto"/>
          <w:sz w:val="20"/>
          <w:szCs w:val="20"/>
        </w:rPr>
        <w:t>Participant Data</w:t>
      </w:r>
      <w:r w:rsidRPr="00954EBF">
        <w:rPr>
          <w:rFonts w:ascii="Open Sans" w:hAnsi="Open Sans" w:cs="Open Sans"/>
          <w:color w:val="auto"/>
          <w:sz w:val="20"/>
          <w:szCs w:val="20"/>
        </w:rPr>
        <w:t xml:space="preserve">. </w:t>
      </w:r>
      <w:r w:rsidR="00E404B9" w:rsidRPr="00954EBF">
        <w:rPr>
          <w:rFonts w:ascii="Open Sans" w:hAnsi="Open Sans" w:cs="Open Sans"/>
          <w:color w:val="auto"/>
          <w:sz w:val="20"/>
          <w:szCs w:val="20"/>
        </w:rPr>
        <w:t>The parties agree that it is foreseeable that a State program may qualify as a</w:t>
      </w:r>
      <w:r w:rsidRPr="00954EBF">
        <w:rPr>
          <w:rFonts w:ascii="Open Sans" w:hAnsi="Open Sans" w:cs="Open Sans"/>
          <w:color w:val="auto"/>
          <w:sz w:val="20"/>
          <w:szCs w:val="20"/>
        </w:rPr>
        <w:t>n eligible</w:t>
      </w:r>
      <w:r w:rsidR="00E404B9" w:rsidRPr="00954EBF">
        <w:rPr>
          <w:rFonts w:ascii="Open Sans" w:hAnsi="Open Sans" w:cs="Open Sans"/>
          <w:color w:val="auto"/>
          <w:sz w:val="20"/>
          <w:szCs w:val="20"/>
        </w:rPr>
        <w:t xml:space="preserve"> </w:t>
      </w:r>
      <w:r w:rsidR="001D5966" w:rsidRPr="00954EBF">
        <w:rPr>
          <w:rFonts w:ascii="Open Sans" w:hAnsi="Open Sans" w:cs="Open Sans"/>
          <w:color w:val="auto"/>
          <w:sz w:val="20"/>
          <w:szCs w:val="20"/>
        </w:rPr>
        <w:t xml:space="preserve">EAS </w:t>
      </w:r>
      <w:r w:rsidR="00EB6C56" w:rsidRPr="00954EBF">
        <w:rPr>
          <w:rFonts w:ascii="Open Sans" w:hAnsi="Open Sans" w:cs="Open Sans"/>
          <w:color w:val="auto"/>
          <w:sz w:val="20"/>
          <w:szCs w:val="20"/>
        </w:rPr>
        <w:t>P</w:t>
      </w:r>
      <w:r w:rsidR="00E404B9" w:rsidRPr="00954EBF">
        <w:rPr>
          <w:rFonts w:ascii="Open Sans" w:hAnsi="Open Sans" w:cs="Open Sans"/>
          <w:color w:val="auto"/>
          <w:sz w:val="20"/>
          <w:szCs w:val="20"/>
        </w:rPr>
        <w:t xml:space="preserve">articipant under this </w:t>
      </w:r>
      <w:r w:rsidR="00171187" w:rsidRPr="00954EBF">
        <w:rPr>
          <w:rFonts w:ascii="Open Sans" w:hAnsi="Open Sans" w:cs="Open Sans"/>
          <w:color w:val="auto"/>
          <w:sz w:val="20"/>
          <w:szCs w:val="20"/>
        </w:rPr>
        <w:t>A</w:t>
      </w:r>
      <w:r w:rsidR="00E404B9" w:rsidRPr="00954EBF">
        <w:rPr>
          <w:rFonts w:ascii="Open Sans" w:hAnsi="Open Sans" w:cs="Open Sans"/>
          <w:color w:val="auto"/>
          <w:sz w:val="20"/>
          <w:szCs w:val="20"/>
        </w:rPr>
        <w:t>greement</w:t>
      </w:r>
      <w:r w:rsidRPr="00954EBF">
        <w:rPr>
          <w:rFonts w:ascii="Open Sans" w:hAnsi="Open Sans" w:cs="Open Sans"/>
          <w:color w:val="auto"/>
          <w:sz w:val="20"/>
          <w:szCs w:val="20"/>
        </w:rPr>
        <w:t xml:space="preserve"> in the future; t</w:t>
      </w:r>
      <w:r w:rsidR="00E404B9" w:rsidRPr="00954EBF">
        <w:rPr>
          <w:rFonts w:ascii="Open Sans" w:hAnsi="Open Sans" w:cs="Open Sans"/>
          <w:color w:val="auto"/>
          <w:sz w:val="20"/>
          <w:szCs w:val="20"/>
        </w:rPr>
        <w:t xml:space="preserve">herefore, notwithstanding the foregoing, nothing in this paragraph shall preclude the State, in </w:t>
      </w:r>
      <w:r w:rsidR="00FB69DB" w:rsidRPr="00954EBF">
        <w:rPr>
          <w:rFonts w:ascii="Open Sans" w:hAnsi="Open Sans" w:cs="Open Sans"/>
          <w:color w:val="auto"/>
          <w:sz w:val="20"/>
          <w:szCs w:val="20"/>
        </w:rPr>
        <w:t>the capacity of an EAS Participant</w:t>
      </w:r>
      <w:r w:rsidR="00E404B9" w:rsidRPr="00954EBF">
        <w:rPr>
          <w:rFonts w:ascii="Open Sans" w:hAnsi="Open Sans" w:cs="Open Sans"/>
          <w:color w:val="auto"/>
          <w:sz w:val="20"/>
          <w:szCs w:val="20"/>
        </w:rPr>
        <w:t xml:space="preserve">, from properly receiving raw or identifiable </w:t>
      </w:r>
      <w:r w:rsidR="001D5966" w:rsidRPr="00954EBF">
        <w:rPr>
          <w:rFonts w:ascii="Open Sans" w:hAnsi="Open Sans" w:cs="Open Sans"/>
          <w:color w:val="auto"/>
          <w:sz w:val="20"/>
          <w:szCs w:val="20"/>
        </w:rPr>
        <w:t xml:space="preserve">EAS </w:t>
      </w:r>
      <w:r w:rsidR="00E404B9" w:rsidRPr="00954EBF">
        <w:rPr>
          <w:rFonts w:ascii="Open Sans" w:hAnsi="Open Sans" w:cs="Open Sans"/>
          <w:color w:val="auto"/>
          <w:sz w:val="20"/>
          <w:szCs w:val="20"/>
        </w:rPr>
        <w:t>Participant Data after duly executing</w:t>
      </w:r>
      <w:r w:rsidR="00337E52" w:rsidRPr="00954EBF">
        <w:rPr>
          <w:rFonts w:ascii="Open Sans" w:hAnsi="Open Sans" w:cs="Open Sans"/>
          <w:color w:val="auto"/>
          <w:sz w:val="20"/>
          <w:szCs w:val="20"/>
        </w:rPr>
        <w:t xml:space="preserve"> </w:t>
      </w:r>
      <w:r w:rsidR="00025BBE" w:rsidRPr="00954EBF">
        <w:rPr>
          <w:rFonts w:ascii="Open Sans" w:hAnsi="Open Sans" w:cs="Open Sans"/>
          <w:color w:val="auto"/>
          <w:sz w:val="20"/>
          <w:szCs w:val="20"/>
        </w:rPr>
        <w:t xml:space="preserve">a joinder to </w:t>
      </w:r>
      <w:r w:rsidR="00337E52" w:rsidRPr="00954EBF">
        <w:rPr>
          <w:rFonts w:ascii="Open Sans" w:hAnsi="Open Sans" w:cs="Open Sans"/>
          <w:color w:val="auto"/>
          <w:sz w:val="20"/>
          <w:szCs w:val="20"/>
        </w:rPr>
        <w:t>this Multi-Party Agreement</w:t>
      </w:r>
      <w:r w:rsidR="00025BBE" w:rsidRPr="00954EBF">
        <w:rPr>
          <w:rFonts w:ascii="Open Sans" w:hAnsi="Open Sans" w:cs="Open Sans"/>
          <w:color w:val="auto"/>
          <w:sz w:val="20"/>
          <w:szCs w:val="20"/>
        </w:rPr>
        <w:t xml:space="preserve"> as a</w:t>
      </w:r>
      <w:r w:rsidR="001338CB" w:rsidRPr="00954EBF">
        <w:rPr>
          <w:rFonts w:ascii="Open Sans" w:hAnsi="Open Sans" w:cs="Open Sans"/>
          <w:color w:val="auto"/>
          <w:sz w:val="20"/>
          <w:szCs w:val="20"/>
        </w:rPr>
        <w:t>n EAS Participant</w:t>
      </w:r>
      <w:r w:rsidR="00E404B9" w:rsidRPr="00954EBF">
        <w:rPr>
          <w:rFonts w:ascii="Open Sans" w:hAnsi="Open Sans" w:cs="Open Sans"/>
          <w:color w:val="auto"/>
          <w:sz w:val="20"/>
          <w:szCs w:val="20"/>
        </w:rPr>
        <w:t>.</w:t>
      </w:r>
    </w:p>
    <w:p w14:paraId="054C4E90" w14:textId="77777777" w:rsidR="008508E4" w:rsidRPr="00954EBF" w:rsidRDefault="0040307A" w:rsidP="001322FC">
      <w:pPr>
        <w:pStyle w:val="Heading1"/>
        <w:keepLines w:val="0"/>
        <w:tabs>
          <w:tab w:val="num" w:pos="360"/>
        </w:tabs>
        <w:jc w:val="both"/>
        <w:rPr>
          <w:rFonts w:ascii="Open Sans" w:hAnsi="Open Sans" w:cs="Open Sans"/>
          <w:b/>
          <w:color w:val="auto"/>
          <w:sz w:val="20"/>
        </w:rPr>
      </w:pPr>
      <w:bookmarkStart w:id="60" w:name="_BPDC_LN_INS_1003"/>
      <w:bookmarkStart w:id="61" w:name="_BPDC_PR_INS_1004"/>
      <w:bookmarkEnd w:id="60"/>
      <w:bookmarkEnd w:id="61"/>
      <w:r w:rsidRPr="00954EBF">
        <w:rPr>
          <w:rFonts w:ascii="Open Sans" w:hAnsi="Open Sans" w:cs="Open Sans"/>
          <w:b/>
          <w:color w:val="auto"/>
          <w:sz w:val="20"/>
        </w:rPr>
        <w:t>EAS SUBSCRIPTION FEES</w:t>
      </w:r>
    </w:p>
    <w:p w14:paraId="5B6E9E03" w14:textId="77777777" w:rsidR="008508E4" w:rsidRPr="00954EBF" w:rsidRDefault="0040307A" w:rsidP="008508E4">
      <w:pPr>
        <w:pStyle w:val="BodyText"/>
        <w:spacing w:line="240" w:lineRule="auto"/>
        <w:rPr>
          <w:rFonts w:ascii="Open Sans" w:hAnsi="Open Sans" w:cs="Open Sans"/>
          <w:sz w:val="20"/>
        </w:rPr>
      </w:pPr>
      <w:r w:rsidRPr="00954EBF">
        <w:rPr>
          <w:rFonts w:ascii="Open Sans" w:hAnsi="Open Sans" w:cs="Open Sans"/>
          <w:sz w:val="20"/>
        </w:rPr>
        <w:t>EAS Subscription Fees shall be as set forth in each applicable Subscription Order.</w:t>
      </w:r>
    </w:p>
    <w:p w14:paraId="3DB0BFAB" w14:textId="77777777" w:rsidR="008508E4" w:rsidRPr="00954EBF" w:rsidRDefault="0040307A" w:rsidP="00025BBE">
      <w:pPr>
        <w:pStyle w:val="Heading1"/>
        <w:keepNext/>
        <w:keepLines w:val="0"/>
        <w:tabs>
          <w:tab w:val="num" w:pos="360"/>
        </w:tabs>
        <w:jc w:val="both"/>
        <w:rPr>
          <w:rFonts w:ascii="Open Sans" w:hAnsi="Open Sans" w:cs="Open Sans"/>
          <w:b/>
          <w:color w:val="auto"/>
          <w:sz w:val="20"/>
        </w:rPr>
      </w:pPr>
      <w:r w:rsidRPr="00954EBF">
        <w:rPr>
          <w:rFonts w:ascii="Open Sans" w:hAnsi="Open Sans" w:cs="Open Sans"/>
          <w:b/>
          <w:color w:val="auto"/>
          <w:sz w:val="20"/>
        </w:rPr>
        <w:t>EAS PARTICIPANT GENERAL RESPONSIBILITIES.</w:t>
      </w:r>
    </w:p>
    <w:p w14:paraId="40B5D026" w14:textId="77777777" w:rsidR="008508E4" w:rsidRPr="00954EBF" w:rsidRDefault="0040307A" w:rsidP="00E70ECA">
      <w:pPr>
        <w:pStyle w:val="Heading2"/>
        <w:keepNext w:val="0"/>
        <w:rPr>
          <w:rFonts w:ascii="Open Sans" w:hAnsi="Open Sans" w:cs="Open Sans"/>
          <w:color w:val="auto"/>
          <w:sz w:val="20"/>
          <w:szCs w:val="20"/>
        </w:rPr>
      </w:pPr>
      <w:r w:rsidRPr="00954EBF">
        <w:rPr>
          <w:rFonts w:ascii="Open Sans" w:hAnsi="Open Sans" w:cs="Open Sans"/>
          <w:color w:val="auto"/>
          <w:sz w:val="20"/>
          <w:szCs w:val="20"/>
        </w:rPr>
        <w:t>Except as otherwise provided herein, EAS Participant shall have sole responsibility for acquiring and maintaining EAS Participant’s own technology environment, including but not limited to data exchange interfaces, workstations, operating systems, servers, Internet access, and networks</w:t>
      </w:r>
      <w:r w:rsidR="0040627C" w:rsidRPr="00954EBF">
        <w:rPr>
          <w:rFonts w:ascii="Open Sans" w:hAnsi="Open Sans" w:cs="Open Sans"/>
          <w:color w:val="auto"/>
          <w:sz w:val="20"/>
          <w:szCs w:val="20"/>
        </w:rPr>
        <w:t xml:space="preserve"> necessary to use or access the EAS</w:t>
      </w:r>
      <w:r w:rsidRPr="00954EBF">
        <w:rPr>
          <w:rFonts w:ascii="Open Sans" w:hAnsi="Open Sans" w:cs="Open Sans"/>
          <w:color w:val="auto"/>
          <w:sz w:val="20"/>
          <w:szCs w:val="20"/>
        </w:rPr>
        <w:t xml:space="preserve">.  EAS Participant shall also be responsible for making any necessary modifications to firewalls, proxy servers and other hardware and software </w:t>
      </w:r>
      <w:r w:rsidR="0040627C" w:rsidRPr="00954EBF">
        <w:rPr>
          <w:rFonts w:ascii="Open Sans" w:hAnsi="Open Sans" w:cs="Open Sans"/>
          <w:color w:val="auto"/>
          <w:sz w:val="20"/>
          <w:szCs w:val="20"/>
        </w:rPr>
        <w:t>necessary to use or access the EAS</w:t>
      </w:r>
      <w:r w:rsidRPr="00954EBF">
        <w:rPr>
          <w:rFonts w:ascii="Open Sans" w:hAnsi="Open Sans" w:cs="Open Sans"/>
          <w:color w:val="auto"/>
          <w:sz w:val="20"/>
          <w:szCs w:val="20"/>
        </w:rPr>
        <w:t>.</w:t>
      </w:r>
    </w:p>
    <w:p w14:paraId="19FF1128" w14:textId="77777777" w:rsidR="008508E4" w:rsidRPr="00954EBF" w:rsidRDefault="0040307A" w:rsidP="00E70ECA">
      <w:pPr>
        <w:pStyle w:val="Heading2"/>
        <w:keepNext w:val="0"/>
        <w:rPr>
          <w:rFonts w:ascii="Open Sans" w:hAnsi="Open Sans" w:cs="Open Sans"/>
          <w:color w:val="auto"/>
          <w:sz w:val="20"/>
          <w:szCs w:val="20"/>
        </w:rPr>
      </w:pPr>
      <w:r w:rsidRPr="00954EBF">
        <w:rPr>
          <w:rFonts w:ascii="Open Sans" w:hAnsi="Open Sans" w:cs="Open Sans"/>
          <w:color w:val="auto"/>
          <w:sz w:val="20"/>
          <w:szCs w:val="20"/>
        </w:rPr>
        <w:t xml:space="preserve">EAS Participant is solely responsible for the content of any and all EAS Participant Data </w:t>
      </w:r>
      <w:r w:rsidR="009C0951" w:rsidRPr="00954EBF">
        <w:rPr>
          <w:rFonts w:ascii="Open Sans" w:hAnsi="Open Sans" w:cs="Open Sans"/>
          <w:color w:val="auto"/>
          <w:sz w:val="20"/>
          <w:szCs w:val="20"/>
        </w:rPr>
        <w:t>submitted</w:t>
      </w:r>
      <w:r w:rsidRPr="00954EBF">
        <w:rPr>
          <w:rFonts w:ascii="Open Sans" w:hAnsi="Open Sans" w:cs="Open Sans"/>
          <w:color w:val="auto"/>
          <w:sz w:val="20"/>
          <w:szCs w:val="20"/>
        </w:rPr>
        <w:t xml:space="preserve"> </w:t>
      </w:r>
      <w:r w:rsidR="004704EF" w:rsidRPr="00954EBF">
        <w:rPr>
          <w:rFonts w:ascii="Open Sans" w:hAnsi="Open Sans" w:cs="Open Sans"/>
          <w:color w:val="auto"/>
          <w:sz w:val="20"/>
          <w:szCs w:val="20"/>
        </w:rPr>
        <w:t xml:space="preserve">by it or its EAS Participant Users </w:t>
      </w:r>
      <w:r w:rsidRPr="00954EBF">
        <w:rPr>
          <w:rFonts w:ascii="Open Sans" w:hAnsi="Open Sans" w:cs="Open Sans"/>
          <w:color w:val="auto"/>
          <w:sz w:val="20"/>
          <w:szCs w:val="20"/>
        </w:rPr>
        <w:t xml:space="preserve">through or by the </w:t>
      </w:r>
      <w:proofErr w:type="gramStart"/>
      <w:r w:rsidRPr="00954EBF">
        <w:rPr>
          <w:rFonts w:ascii="Open Sans" w:hAnsi="Open Sans" w:cs="Open Sans"/>
          <w:color w:val="auto"/>
          <w:sz w:val="20"/>
          <w:szCs w:val="20"/>
        </w:rPr>
        <w:t>EAS, and</w:t>
      </w:r>
      <w:proofErr w:type="gramEnd"/>
      <w:r w:rsidRPr="00954EBF">
        <w:rPr>
          <w:rFonts w:ascii="Open Sans" w:hAnsi="Open Sans" w:cs="Open Sans"/>
          <w:color w:val="auto"/>
          <w:sz w:val="20"/>
          <w:szCs w:val="20"/>
        </w:rPr>
        <w:t xml:space="preserve"> acknowledges that other EAS Participants </w:t>
      </w:r>
      <w:r w:rsidR="004704EF" w:rsidRPr="00954EBF">
        <w:rPr>
          <w:rFonts w:ascii="Open Sans" w:hAnsi="Open Sans" w:cs="Open Sans"/>
          <w:color w:val="auto"/>
          <w:sz w:val="20"/>
          <w:szCs w:val="20"/>
        </w:rPr>
        <w:t xml:space="preserve">and EAS Participant Users </w:t>
      </w:r>
      <w:r w:rsidRPr="00954EBF">
        <w:rPr>
          <w:rFonts w:ascii="Open Sans" w:hAnsi="Open Sans" w:cs="Open Sans"/>
          <w:color w:val="auto"/>
          <w:sz w:val="20"/>
          <w:szCs w:val="20"/>
        </w:rPr>
        <w:t xml:space="preserve">are solely responsible for their respective data </w:t>
      </w:r>
      <w:r w:rsidR="00192BAB" w:rsidRPr="00954EBF">
        <w:rPr>
          <w:rFonts w:ascii="Open Sans" w:hAnsi="Open Sans" w:cs="Open Sans"/>
          <w:color w:val="auto"/>
          <w:sz w:val="20"/>
          <w:szCs w:val="20"/>
        </w:rPr>
        <w:t>submitted</w:t>
      </w:r>
      <w:r w:rsidRPr="00954EBF">
        <w:rPr>
          <w:rFonts w:ascii="Open Sans" w:hAnsi="Open Sans" w:cs="Open Sans"/>
          <w:color w:val="auto"/>
          <w:sz w:val="20"/>
          <w:szCs w:val="20"/>
        </w:rPr>
        <w:t xml:space="preserve"> through or by the EAS.  Neither the State nor Ai, nor their licensors, suppliers or partners accept, and each hereby expressly disclaims, any and all liability with respect to such content. </w:t>
      </w:r>
    </w:p>
    <w:p w14:paraId="6941ECB7" w14:textId="77777777" w:rsidR="008508E4" w:rsidRPr="00954EBF" w:rsidRDefault="0040307A" w:rsidP="00F3614E">
      <w:pPr>
        <w:pStyle w:val="Heading1"/>
        <w:keepNext/>
        <w:keepLines w:val="0"/>
        <w:tabs>
          <w:tab w:val="num" w:pos="360"/>
        </w:tabs>
        <w:jc w:val="both"/>
        <w:rPr>
          <w:rFonts w:ascii="Open Sans" w:hAnsi="Open Sans" w:cs="Open Sans"/>
          <w:b/>
          <w:color w:val="auto"/>
          <w:sz w:val="20"/>
        </w:rPr>
      </w:pPr>
      <w:r w:rsidRPr="00954EBF">
        <w:rPr>
          <w:rFonts w:ascii="Open Sans" w:hAnsi="Open Sans" w:cs="Open Sans"/>
          <w:b/>
          <w:color w:val="auto"/>
          <w:sz w:val="20"/>
        </w:rPr>
        <w:t>EAS PARTICIPANT DATA EXCHANGE RESPONSIBILITIES.</w:t>
      </w:r>
    </w:p>
    <w:p w14:paraId="212329BC" w14:textId="77777777" w:rsidR="008508E4" w:rsidRPr="00954EBF" w:rsidRDefault="0040307A" w:rsidP="002B7CC3">
      <w:pPr>
        <w:pStyle w:val="Heading2"/>
        <w:keepNext w:val="0"/>
        <w:rPr>
          <w:rFonts w:ascii="Open Sans" w:hAnsi="Open Sans" w:cs="Open Sans"/>
          <w:color w:val="auto"/>
          <w:sz w:val="20"/>
          <w:szCs w:val="20"/>
        </w:rPr>
      </w:pPr>
      <w:r w:rsidRPr="00954EBF">
        <w:rPr>
          <w:rFonts w:ascii="Open Sans" w:hAnsi="Open Sans" w:cs="Open Sans"/>
          <w:color w:val="auto"/>
          <w:sz w:val="20"/>
          <w:szCs w:val="20"/>
        </w:rPr>
        <w:t>Use of Messages and Message Content</w:t>
      </w:r>
    </w:p>
    <w:p w14:paraId="5D04D16F" w14:textId="77777777" w:rsidR="008508E4" w:rsidRPr="00954EBF" w:rsidRDefault="0040307A" w:rsidP="008508E4">
      <w:pPr>
        <w:pStyle w:val="BodyText"/>
        <w:spacing w:line="240" w:lineRule="auto"/>
        <w:rPr>
          <w:rFonts w:ascii="Open Sans" w:hAnsi="Open Sans" w:cs="Open Sans"/>
          <w:sz w:val="20"/>
        </w:rPr>
      </w:pPr>
      <w:r w:rsidRPr="00954EBF">
        <w:rPr>
          <w:rFonts w:ascii="Open Sans" w:hAnsi="Open Sans" w:cs="Open Sans"/>
          <w:sz w:val="20"/>
        </w:rPr>
        <w:tab/>
      </w:r>
      <w:r w:rsidRPr="00954EBF">
        <w:rPr>
          <w:rFonts w:ascii="Open Sans" w:hAnsi="Open Sans" w:cs="Open Sans"/>
          <w:sz w:val="20"/>
        </w:rPr>
        <w:tab/>
        <w:t>a.</w:t>
      </w:r>
      <w:r w:rsidRPr="00954EBF">
        <w:rPr>
          <w:rFonts w:ascii="Open Sans" w:hAnsi="Open Sans" w:cs="Open Sans"/>
          <w:sz w:val="20"/>
        </w:rPr>
        <w:tab/>
        <w:t>Permitted Purpose.  EAS Participant shall only Transact Message Content for a Permitted Purpose.</w:t>
      </w:r>
    </w:p>
    <w:p w14:paraId="1CE37BBF" w14:textId="77777777" w:rsidR="008508E4" w:rsidRPr="00954EBF" w:rsidRDefault="0040307A" w:rsidP="008508E4">
      <w:pPr>
        <w:pStyle w:val="BodyText"/>
        <w:spacing w:line="240" w:lineRule="auto"/>
        <w:rPr>
          <w:rFonts w:ascii="Open Sans" w:hAnsi="Open Sans" w:cs="Open Sans"/>
          <w:sz w:val="20"/>
        </w:rPr>
      </w:pPr>
      <w:r w:rsidRPr="00954EBF">
        <w:rPr>
          <w:rFonts w:ascii="Open Sans" w:hAnsi="Open Sans" w:cs="Open Sans"/>
          <w:sz w:val="20"/>
        </w:rPr>
        <w:lastRenderedPageBreak/>
        <w:tab/>
      </w:r>
      <w:r w:rsidRPr="00954EBF">
        <w:rPr>
          <w:rFonts w:ascii="Open Sans" w:hAnsi="Open Sans" w:cs="Open Sans"/>
          <w:sz w:val="20"/>
        </w:rPr>
        <w:tab/>
        <w:t>b.</w:t>
      </w:r>
      <w:r w:rsidRPr="00954EBF">
        <w:rPr>
          <w:rFonts w:ascii="Open Sans" w:hAnsi="Open Sans" w:cs="Open Sans"/>
          <w:sz w:val="20"/>
        </w:rPr>
        <w:tab/>
        <w:t xml:space="preserve">Permitted Future Uses. Subject to this </w:t>
      </w:r>
      <w:r w:rsidRPr="00954EBF">
        <w:rPr>
          <w:rFonts w:ascii="Open Sans" w:hAnsi="Open Sans" w:cs="Open Sans"/>
          <w:sz w:val="20"/>
          <w:u w:val="single"/>
        </w:rPr>
        <w:t>Article 5</w:t>
      </w:r>
      <w:r w:rsidRPr="00954EBF">
        <w:rPr>
          <w:rFonts w:ascii="Open Sans" w:hAnsi="Open Sans" w:cs="Open Sans"/>
          <w:sz w:val="20"/>
        </w:rPr>
        <w:t xml:space="preserve">, Recipients may retain, use and re-disclose Message Content in accordance with Applicable Law and the Recipient's record retention policies and procedures. </w:t>
      </w:r>
    </w:p>
    <w:p w14:paraId="5E0F21DB" w14:textId="66EDBDF5" w:rsidR="008508E4" w:rsidRPr="00954EBF" w:rsidRDefault="0040307A" w:rsidP="008508E4">
      <w:pPr>
        <w:pStyle w:val="BodyText"/>
        <w:spacing w:line="240" w:lineRule="auto"/>
        <w:rPr>
          <w:rFonts w:ascii="Open Sans" w:hAnsi="Open Sans" w:cs="Open Sans"/>
          <w:sz w:val="20"/>
        </w:rPr>
      </w:pPr>
      <w:r w:rsidRPr="00954EBF">
        <w:rPr>
          <w:rFonts w:ascii="Open Sans" w:hAnsi="Open Sans" w:cs="Open Sans"/>
          <w:sz w:val="20"/>
        </w:rPr>
        <w:tab/>
      </w:r>
      <w:r w:rsidRPr="00954EBF">
        <w:rPr>
          <w:rFonts w:ascii="Open Sans" w:hAnsi="Open Sans" w:cs="Open Sans"/>
          <w:sz w:val="20"/>
        </w:rPr>
        <w:tab/>
        <w:t xml:space="preserve">c. </w:t>
      </w:r>
      <w:r w:rsidRPr="00954EBF">
        <w:rPr>
          <w:rFonts w:ascii="Open Sans" w:hAnsi="Open Sans" w:cs="Open Sans"/>
          <w:sz w:val="20"/>
        </w:rPr>
        <w:tab/>
        <w:t xml:space="preserve">Management Uses. </w:t>
      </w:r>
      <w:r w:rsidR="0066351B" w:rsidRPr="00954EBF">
        <w:rPr>
          <w:rFonts w:ascii="Open Sans" w:hAnsi="Open Sans" w:cs="Open Sans"/>
          <w:sz w:val="20"/>
        </w:rPr>
        <w:t xml:space="preserve">Subject to the terms of the Business Associate Agreement between the parties, </w:t>
      </w:r>
      <w:r w:rsidRPr="00954EBF">
        <w:rPr>
          <w:rFonts w:ascii="Open Sans" w:hAnsi="Open Sans" w:cs="Open Sans"/>
          <w:sz w:val="20"/>
        </w:rPr>
        <w:t xml:space="preserve">Ai may request, and EAS Participant will not unreasonably withhold, </w:t>
      </w:r>
      <w:r w:rsidR="0066351B" w:rsidRPr="00954EBF">
        <w:rPr>
          <w:rFonts w:ascii="Open Sans" w:hAnsi="Open Sans" w:cs="Open Sans"/>
          <w:sz w:val="20"/>
        </w:rPr>
        <w:t xml:space="preserve">reasonable </w:t>
      </w:r>
      <w:r w:rsidRPr="00954EBF">
        <w:rPr>
          <w:rFonts w:ascii="Open Sans" w:hAnsi="Open Sans" w:cs="Open Sans"/>
          <w:sz w:val="20"/>
        </w:rPr>
        <w:t xml:space="preserve">information necessary for the administration or operation of the EAS.  Notwithstanding the preceding sentence, in no case shall an EAS Participant be required to disclose information or PHI </w:t>
      </w:r>
      <w:r w:rsidR="00BC1044" w:rsidRPr="00954EBF">
        <w:rPr>
          <w:rFonts w:ascii="Open Sans" w:hAnsi="Open Sans" w:cs="Open Sans"/>
          <w:sz w:val="20"/>
        </w:rPr>
        <w:t>to</w:t>
      </w:r>
      <w:r w:rsidRPr="00954EBF">
        <w:rPr>
          <w:rFonts w:ascii="Open Sans" w:hAnsi="Open Sans" w:cs="Open Sans"/>
          <w:sz w:val="20"/>
        </w:rPr>
        <w:t xml:space="preserve"> Ai in violation of Applicable Law. Any information, other than Message Content, provided by an EAS Participant to Ai shall be labeled as Confidential Participant Information and shall be treated as such.  Ai reserves the right to use Messages, Message Content, and other EAS Participant information to administer and operate the EAS system</w:t>
      </w:r>
      <w:r w:rsidR="00B95581" w:rsidRPr="00954EBF">
        <w:rPr>
          <w:rFonts w:ascii="Open Sans" w:hAnsi="Open Sans" w:cs="Open Sans"/>
          <w:sz w:val="20"/>
        </w:rPr>
        <w:t>.</w:t>
      </w:r>
    </w:p>
    <w:p w14:paraId="0592B5BD" w14:textId="77777777" w:rsidR="008508E4" w:rsidRPr="00954EBF" w:rsidRDefault="0040307A" w:rsidP="00E70ECA">
      <w:pPr>
        <w:pStyle w:val="Heading2"/>
        <w:keepNext w:val="0"/>
        <w:rPr>
          <w:rFonts w:ascii="Open Sans" w:hAnsi="Open Sans" w:cs="Open Sans"/>
          <w:color w:val="auto"/>
          <w:sz w:val="20"/>
          <w:szCs w:val="20"/>
        </w:rPr>
      </w:pPr>
      <w:r w:rsidRPr="00954EBF">
        <w:rPr>
          <w:rFonts w:ascii="Open Sans" w:hAnsi="Open Sans" w:cs="Open Sans"/>
          <w:color w:val="auto"/>
          <w:sz w:val="20"/>
          <w:szCs w:val="20"/>
        </w:rPr>
        <w:t>Permitted Purpose</w:t>
      </w:r>
    </w:p>
    <w:p w14:paraId="6852CBB4" w14:textId="77777777" w:rsidR="008508E4" w:rsidRPr="00954EBF" w:rsidRDefault="0040307A" w:rsidP="008508E4">
      <w:pPr>
        <w:pStyle w:val="BodyText"/>
        <w:spacing w:line="240" w:lineRule="auto"/>
        <w:rPr>
          <w:rFonts w:ascii="Open Sans" w:hAnsi="Open Sans" w:cs="Open Sans"/>
          <w:sz w:val="20"/>
        </w:rPr>
      </w:pPr>
      <w:r w:rsidRPr="00954EBF">
        <w:rPr>
          <w:rFonts w:ascii="Open Sans" w:hAnsi="Open Sans" w:cs="Open Sans"/>
          <w:sz w:val="20"/>
        </w:rPr>
        <w:tab/>
      </w:r>
      <w:r w:rsidRPr="00954EBF">
        <w:rPr>
          <w:rFonts w:ascii="Open Sans" w:hAnsi="Open Sans" w:cs="Open Sans"/>
          <w:sz w:val="20"/>
        </w:rPr>
        <w:tab/>
        <w:t>a.</w:t>
      </w:r>
      <w:r w:rsidRPr="00954EBF">
        <w:rPr>
          <w:rFonts w:ascii="Open Sans" w:hAnsi="Open Sans" w:cs="Open Sans"/>
          <w:sz w:val="20"/>
        </w:rPr>
        <w:tab/>
        <w:t xml:space="preserve">“Permitted Purpose” means one of the following reasons for which EAS Participants may legitimately Transact Message Content, subject to any additional limitations or use cases established by the </w:t>
      </w:r>
      <w:r w:rsidR="00F174E1" w:rsidRPr="00954EBF">
        <w:rPr>
          <w:rFonts w:ascii="Open Sans" w:hAnsi="Open Sans" w:cs="Open Sans"/>
          <w:sz w:val="20"/>
        </w:rPr>
        <w:t>EAS</w:t>
      </w:r>
      <w:r w:rsidR="003E22F0" w:rsidRPr="00954EBF">
        <w:rPr>
          <w:rFonts w:ascii="Open Sans" w:hAnsi="Open Sans" w:cs="Open Sans"/>
          <w:sz w:val="20"/>
        </w:rPr>
        <w:t xml:space="preserve"> Access Policies </w:t>
      </w:r>
      <w:r w:rsidRPr="00954EBF">
        <w:rPr>
          <w:rFonts w:ascii="Open Sans" w:hAnsi="Open Sans" w:cs="Open Sans"/>
          <w:sz w:val="20"/>
        </w:rPr>
        <w:t>or the Specifications</w:t>
      </w:r>
      <w:r w:rsidR="00C00F32" w:rsidRPr="00954EBF">
        <w:rPr>
          <w:rFonts w:ascii="Open Sans" w:hAnsi="Open Sans" w:cs="Open Sans"/>
          <w:sz w:val="20"/>
        </w:rPr>
        <w:t xml:space="preserve">, and in accordance with </w:t>
      </w:r>
      <w:r w:rsidR="002F30DA" w:rsidRPr="00954EBF">
        <w:rPr>
          <w:rFonts w:ascii="Open Sans" w:hAnsi="Open Sans" w:cs="Open Sans"/>
          <w:sz w:val="20"/>
        </w:rPr>
        <w:t>A</w:t>
      </w:r>
      <w:r w:rsidR="00C00F32" w:rsidRPr="00954EBF">
        <w:rPr>
          <w:rFonts w:ascii="Open Sans" w:hAnsi="Open Sans" w:cs="Open Sans"/>
          <w:sz w:val="20"/>
        </w:rPr>
        <w:t xml:space="preserve">pplicable </w:t>
      </w:r>
      <w:r w:rsidR="002F30DA" w:rsidRPr="00954EBF">
        <w:rPr>
          <w:rFonts w:ascii="Open Sans" w:hAnsi="Open Sans" w:cs="Open Sans"/>
          <w:sz w:val="20"/>
        </w:rPr>
        <w:t>L</w:t>
      </w:r>
      <w:r w:rsidR="00C00F32" w:rsidRPr="00954EBF">
        <w:rPr>
          <w:rFonts w:ascii="Open Sans" w:hAnsi="Open Sans" w:cs="Open Sans"/>
          <w:sz w:val="20"/>
        </w:rPr>
        <w:t>aw, inclusive of the Minnesota Health Records Act</w:t>
      </w:r>
      <w:r w:rsidRPr="00954EBF">
        <w:rPr>
          <w:rFonts w:ascii="Open Sans" w:hAnsi="Open Sans" w:cs="Open Sans"/>
          <w:sz w:val="20"/>
        </w:rPr>
        <w:t>:</w:t>
      </w:r>
    </w:p>
    <w:p w14:paraId="4B5DB37F" w14:textId="76C78061" w:rsidR="008508E4" w:rsidRPr="00954EBF" w:rsidRDefault="0040307A" w:rsidP="008508E4">
      <w:pPr>
        <w:pStyle w:val="BodyText"/>
        <w:spacing w:line="240" w:lineRule="auto"/>
        <w:ind w:left="2160"/>
        <w:rPr>
          <w:rFonts w:ascii="Open Sans" w:hAnsi="Open Sans" w:cs="Open Sans"/>
          <w:sz w:val="20"/>
        </w:rPr>
      </w:pPr>
      <w:proofErr w:type="spellStart"/>
      <w:r w:rsidRPr="00954EBF">
        <w:rPr>
          <w:rFonts w:ascii="Open Sans" w:hAnsi="Open Sans" w:cs="Open Sans"/>
          <w:sz w:val="20"/>
        </w:rPr>
        <w:t>i</w:t>
      </w:r>
      <w:proofErr w:type="spellEnd"/>
      <w:r w:rsidRPr="00954EBF">
        <w:rPr>
          <w:rFonts w:ascii="Open Sans" w:hAnsi="Open Sans" w:cs="Open Sans"/>
          <w:sz w:val="20"/>
        </w:rPr>
        <w:t>.</w:t>
      </w:r>
      <w:r w:rsidRPr="00954EBF">
        <w:rPr>
          <w:rFonts w:ascii="Open Sans" w:hAnsi="Open Sans" w:cs="Open Sans"/>
          <w:sz w:val="20"/>
        </w:rPr>
        <w:tab/>
        <w:t>Treatment of the individual who is the subject of the Message</w:t>
      </w:r>
      <w:r w:rsidR="000349E6" w:rsidRPr="00954EBF">
        <w:rPr>
          <w:rFonts w:ascii="Open Sans" w:hAnsi="Open Sans" w:cs="Open Sans"/>
          <w:sz w:val="20"/>
        </w:rPr>
        <w:t xml:space="preserve"> including provider-based care coordination and care management</w:t>
      </w:r>
    </w:p>
    <w:p w14:paraId="64BBF9AF" w14:textId="464C41A8" w:rsidR="008508E4" w:rsidRPr="00954EBF" w:rsidRDefault="0040307A" w:rsidP="008508E4">
      <w:pPr>
        <w:pStyle w:val="BodyText"/>
        <w:spacing w:line="240" w:lineRule="auto"/>
        <w:ind w:left="2160"/>
        <w:rPr>
          <w:rFonts w:ascii="Open Sans" w:hAnsi="Open Sans" w:cs="Open Sans"/>
          <w:sz w:val="20"/>
        </w:rPr>
      </w:pPr>
      <w:r w:rsidRPr="00954EBF">
        <w:rPr>
          <w:rFonts w:ascii="Open Sans" w:hAnsi="Open Sans" w:cs="Open Sans"/>
          <w:sz w:val="20"/>
        </w:rPr>
        <w:t>ii.</w:t>
      </w:r>
      <w:r w:rsidRPr="00954EBF">
        <w:rPr>
          <w:rFonts w:ascii="Open Sans" w:hAnsi="Open Sans" w:cs="Open Sans"/>
          <w:sz w:val="20"/>
        </w:rPr>
        <w:tab/>
        <w:t>Uses and disclosures pursuant to an Authorization provided by the individual who is the subject of the Message or such individual's personal representative as described in 45 C.F.R. § 164.502(g) of the HIPAA Regulations.</w:t>
      </w:r>
    </w:p>
    <w:p w14:paraId="1A6693A8" w14:textId="77777777" w:rsidR="008508E4" w:rsidRPr="00954EBF" w:rsidRDefault="0040307A" w:rsidP="00E70ECA">
      <w:pPr>
        <w:pStyle w:val="Heading2"/>
        <w:keepNext w:val="0"/>
        <w:rPr>
          <w:rFonts w:ascii="Open Sans" w:hAnsi="Open Sans" w:cs="Open Sans"/>
          <w:color w:val="auto"/>
          <w:sz w:val="20"/>
          <w:szCs w:val="20"/>
        </w:rPr>
      </w:pPr>
      <w:r w:rsidRPr="00954EBF">
        <w:rPr>
          <w:rFonts w:ascii="Open Sans" w:hAnsi="Open Sans" w:cs="Open Sans"/>
          <w:color w:val="auto"/>
          <w:sz w:val="20"/>
          <w:szCs w:val="20"/>
        </w:rPr>
        <w:t>EAS Access Policies</w:t>
      </w:r>
    </w:p>
    <w:p w14:paraId="6C3B48C7" w14:textId="1F0BF18C" w:rsidR="008508E4" w:rsidRPr="00954EBF" w:rsidRDefault="0040307A" w:rsidP="008508E4">
      <w:pPr>
        <w:pStyle w:val="BodyText"/>
        <w:spacing w:line="240" w:lineRule="auto"/>
        <w:rPr>
          <w:rFonts w:ascii="Open Sans" w:hAnsi="Open Sans" w:cs="Open Sans"/>
          <w:sz w:val="20"/>
        </w:rPr>
      </w:pPr>
      <w:r w:rsidRPr="00954EBF">
        <w:rPr>
          <w:rFonts w:ascii="Open Sans" w:hAnsi="Open Sans" w:cs="Open Sans"/>
          <w:sz w:val="20"/>
        </w:rPr>
        <w:tab/>
      </w:r>
      <w:r w:rsidRPr="00954EBF">
        <w:rPr>
          <w:rFonts w:ascii="Open Sans" w:hAnsi="Open Sans" w:cs="Open Sans"/>
          <w:sz w:val="20"/>
        </w:rPr>
        <w:tab/>
        <w:t>a.</w:t>
      </w:r>
      <w:r w:rsidRPr="00954EBF">
        <w:rPr>
          <w:rFonts w:ascii="Open Sans" w:hAnsi="Open Sans" w:cs="Open Sans"/>
          <w:sz w:val="20"/>
        </w:rPr>
        <w:tab/>
        <w:t xml:space="preserve">Compliance with EAS Access Policies.  EAS Participant is responsible for determining whether and how to Transact Message Content based on the application of the EAS Access Policies and Specifications, and EAS Participant’s own access policies. EAS Participant shall comply with </w:t>
      </w:r>
      <w:r w:rsidR="003071C9" w:rsidRPr="00954EBF">
        <w:rPr>
          <w:rFonts w:ascii="Open Sans" w:hAnsi="Open Sans" w:cs="Open Sans"/>
          <w:sz w:val="20"/>
        </w:rPr>
        <w:t>(</w:t>
      </w:r>
      <w:proofErr w:type="spellStart"/>
      <w:r w:rsidR="003071C9" w:rsidRPr="00954EBF">
        <w:rPr>
          <w:rFonts w:ascii="Open Sans" w:hAnsi="Open Sans" w:cs="Open Sans"/>
          <w:sz w:val="20"/>
        </w:rPr>
        <w:t>i</w:t>
      </w:r>
      <w:proofErr w:type="spellEnd"/>
      <w:r w:rsidR="003071C9" w:rsidRPr="00954EBF">
        <w:rPr>
          <w:rFonts w:ascii="Open Sans" w:hAnsi="Open Sans" w:cs="Open Sans"/>
          <w:sz w:val="20"/>
        </w:rPr>
        <w:t xml:space="preserve">) </w:t>
      </w:r>
      <w:r w:rsidRPr="00954EBF">
        <w:rPr>
          <w:rFonts w:ascii="Open Sans" w:hAnsi="Open Sans" w:cs="Open Sans"/>
          <w:sz w:val="20"/>
        </w:rPr>
        <w:t xml:space="preserve">the </w:t>
      </w:r>
      <w:r w:rsidR="003071C9" w:rsidRPr="00954EBF">
        <w:rPr>
          <w:rFonts w:ascii="Open Sans" w:hAnsi="Open Sans" w:cs="Open Sans"/>
          <w:sz w:val="20"/>
        </w:rPr>
        <w:t xml:space="preserve">portions of the </w:t>
      </w:r>
      <w:r w:rsidRPr="00954EBF">
        <w:rPr>
          <w:rFonts w:ascii="Open Sans" w:hAnsi="Open Sans" w:cs="Open Sans"/>
          <w:sz w:val="20"/>
        </w:rPr>
        <w:t>EAS Access Policies</w:t>
      </w:r>
      <w:r w:rsidR="003071C9" w:rsidRPr="00954EBF">
        <w:rPr>
          <w:rFonts w:ascii="Open Sans" w:hAnsi="Open Sans" w:cs="Open Sans"/>
          <w:sz w:val="20"/>
        </w:rPr>
        <w:t xml:space="preserve"> identified as being applicable to EAS Participants</w:t>
      </w:r>
      <w:r w:rsidR="004704EF" w:rsidRPr="00954EBF">
        <w:rPr>
          <w:rFonts w:ascii="Open Sans" w:hAnsi="Open Sans" w:cs="Open Sans"/>
          <w:sz w:val="20"/>
        </w:rPr>
        <w:t xml:space="preserve">, </w:t>
      </w:r>
      <w:r w:rsidR="003071C9" w:rsidRPr="00954EBF">
        <w:rPr>
          <w:rFonts w:ascii="Open Sans" w:hAnsi="Open Sans" w:cs="Open Sans"/>
          <w:sz w:val="20"/>
        </w:rPr>
        <w:t xml:space="preserve">(ii) </w:t>
      </w:r>
      <w:r w:rsidRPr="00954EBF">
        <w:rPr>
          <w:rFonts w:ascii="Open Sans" w:hAnsi="Open Sans" w:cs="Open Sans"/>
          <w:sz w:val="20"/>
        </w:rPr>
        <w:t xml:space="preserve">Applicable Law, </w:t>
      </w:r>
      <w:r w:rsidR="003071C9" w:rsidRPr="00954EBF">
        <w:rPr>
          <w:rFonts w:ascii="Open Sans" w:hAnsi="Open Sans" w:cs="Open Sans"/>
          <w:sz w:val="20"/>
        </w:rPr>
        <w:t xml:space="preserve">(iii) </w:t>
      </w:r>
      <w:r w:rsidRPr="00954EBF">
        <w:rPr>
          <w:rFonts w:ascii="Open Sans" w:hAnsi="Open Sans" w:cs="Open Sans"/>
          <w:sz w:val="20"/>
        </w:rPr>
        <w:t xml:space="preserve">this Agreement, and </w:t>
      </w:r>
      <w:r w:rsidR="003071C9" w:rsidRPr="00954EBF">
        <w:rPr>
          <w:rFonts w:ascii="Open Sans" w:hAnsi="Open Sans" w:cs="Open Sans"/>
          <w:sz w:val="20"/>
        </w:rPr>
        <w:t xml:space="preserve">(iv) </w:t>
      </w:r>
      <w:r w:rsidRPr="00954EBF">
        <w:rPr>
          <w:rFonts w:ascii="Open Sans" w:hAnsi="Open Sans" w:cs="Open Sans"/>
          <w:sz w:val="20"/>
        </w:rPr>
        <w:t>all applicable Specifications</w:t>
      </w:r>
      <w:r w:rsidR="003071C9" w:rsidRPr="00954EBF">
        <w:rPr>
          <w:rFonts w:ascii="Open Sans" w:hAnsi="Open Sans" w:cs="Open Sans"/>
          <w:sz w:val="20"/>
        </w:rPr>
        <w:t>,</w:t>
      </w:r>
      <w:r w:rsidRPr="00954EBF">
        <w:rPr>
          <w:rFonts w:ascii="Open Sans" w:hAnsi="Open Sans" w:cs="Open Sans"/>
          <w:sz w:val="20"/>
        </w:rPr>
        <w:t xml:space="preserve"> in Transacting Message Content.</w:t>
      </w:r>
    </w:p>
    <w:p w14:paraId="3963F5B3" w14:textId="19512BCE" w:rsidR="008508E4" w:rsidRPr="00954EBF" w:rsidRDefault="0040307A" w:rsidP="008508E4">
      <w:pPr>
        <w:pStyle w:val="BodyText"/>
        <w:spacing w:line="240" w:lineRule="auto"/>
        <w:rPr>
          <w:rFonts w:ascii="Open Sans" w:hAnsi="Open Sans" w:cs="Open Sans"/>
          <w:sz w:val="20"/>
        </w:rPr>
      </w:pPr>
      <w:r w:rsidRPr="00954EBF">
        <w:rPr>
          <w:rFonts w:ascii="Open Sans" w:hAnsi="Open Sans" w:cs="Open Sans"/>
          <w:sz w:val="20"/>
        </w:rPr>
        <w:tab/>
      </w:r>
      <w:r w:rsidRPr="00954EBF">
        <w:rPr>
          <w:rFonts w:ascii="Open Sans" w:hAnsi="Open Sans" w:cs="Open Sans"/>
          <w:sz w:val="20"/>
        </w:rPr>
        <w:tab/>
        <w:t>b.</w:t>
      </w:r>
      <w:r w:rsidRPr="00954EBF">
        <w:rPr>
          <w:rFonts w:ascii="Open Sans" w:hAnsi="Open Sans" w:cs="Open Sans"/>
          <w:sz w:val="20"/>
        </w:rPr>
        <w:tab/>
        <w:t xml:space="preserve">The State and Ai may </w:t>
      </w:r>
      <w:r w:rsidR="004704EF" w:rsidRPr="00954EBF">
        <w:rPr>
          <w:rFonts w:ascii="Open Sans" w:hAnsi="Open Sans" w:cs="Open Sans"/>
          <w:sz w:val="20"/>
        </w:rPr>
        <w:t xml:space="preserve">jointly </w:t>
      </w:r>
      <w:r w:rsidRPr="00954EBF">
        <w:rPr>
          <w:rFonts w:ascii="Open Sans" w:hAnsi="Open Sans" w:cs="Open Sans"/>
          <w:sz w:val="20"/>
        </w:rPr>
        <w:t>change or amend</w:t>
      </w:r>
      <w:r w:rsidR="004704EF" w:rsidRPr="00954EBF">
        <w:rPr>
          <w:rFonts w:ascii="Open Sans" w:hAnsi="Open Sans" w:cs="Open Sans"/>
          <w:sz w:val="20"/>
        </w:rPr>
        <w:t xml:space="preserve"> the EAS Access Policies </w:t>
      </w:r>
      <w:r w:rsidRPr="00954EBF">
        <w:rPr>
          <w:rFonts w:ascii="Open Sans" w:hAnsi="Open Sans" w:cs="Open Sans"/>
          <w:sz w:val="20"/>
        </w:rPr>
        <w:t xml:space="preserve">and Specifications at their discretion after reasonable consultation with </w:t>
      </w:r>
      <w:r w:rsidR="001D5966" w:rsidRPr="00954EBF">
        <w:rPr>
          <w:rFonts w:ascii="Open Sans" w:hAnsi="Open Sans" w:cs="Open Sans"/>
          <w:sz w:val="20"/>
        </w:rPr>
        <w:t xml:space="preserve">the Operations Workgroup (and at their option, other </w:t>
      </w:r>
      <w:r w:rsidRPr="00954EBF">
        <w:rPr>
          <w:rFonts w:ascii="Open Sans" w:hAnsi="Open Sans" w:cs="Open Sans"/>
          <w:sz w:val="20"/>
        </w:rPr>
        <w:t>EAS Participants</w:t>
      </w:r>
      <w:r w:rsidR="001D5966" w:rsidRPr="00954EBF">
        <w:rPr>
          <w:rFonts w:ascii="Open Sans" w:hAnsi="Open Sans" w:cs="Open Sans"/>
          <w:sz w:val="20"/>
        </w:rPr>
        <w:t>)</w:t>
      </w:r>
      <w:r w:rsidR="004704EF" w:rsidRPr="00954EBF">
        <w:rPr>
          <w:rFonts w:ascii="Open Sans" w:hAnsi="Open Sans" w:cs="Open Sans"/>
          <w:sz w:val="20"/>
        </w:rPr>
        <w:t xml:space="preserve"> in accordance with the applicable Governance Processes</w:t>
      </w:r>
      <w:r w:rsidRPr="00954EBF">
        <w:rPr>
          <w:rFonts w:ascii="Open Sans" w:hAnsi="Open Sans" w:cs="Open Sans"/>
          <w:sz w:val="20"/>
        </w:rPr>
        <w:t xml:space="preserve">. </w:t>
      </w:r>
      <w:r w:rsidR="00C73096" w:rsidRPr="00954EBF">
        <w:rPr>
          <w:rFonts w:ascii="Open Sans" w:hAnsi="Open Sans" w:cs="Open Sans"/>
          <w:sz w:val="20"/>
        </w:rPr>
        <w:t xml:space="preserve"> All such changes shall comply with Applicable Law</w:t>
      </w:r>
      <w:r w:rsidR="00B20495" w:rsidRPr="00954EBF">
        <w:rPr>
          <w:rFonts w:ascii="Open Sans" w:hAnsi="Open Sans" w:cs="Open Sans"/>
          <w:sz w:val="20"/>
        </w:rPr>
        <w:t xml:space="preserve"> and the terms of this Agreement</w:t>
      </w:r>
      <w:r w:rsidR="00C73096" w:rsidRPr="00954EBF">
        <w:rPr>
          <w:rFonts w:ascii="Open Sans" w:hAnsi="Open Sans" w:cs="Open Sans"/>
          <w:sz w:val="20"/>
        </w:rPr>
        <w:t xml:space="preserve">.  </w:t>
      </w:r>
      <w:r w:rsidRPr="00954EBF">
        <w:rPr>
          <w:rFonts w:ascii="Open Sans" w:hAnsi="Open Sans" w:cs="Open Sans"/>
          <w:sz w:val="20"/>
        </w:rPr>
        <w:t xml:space="preserve">Ai (or the State) shall provide </w:t>
      </w:r>
      <w:r w:rsidR="001D5966" w:rsidRPr="00954EBF">
        <w:rPr>
          <w:rFonts w:ascii="Open Sans" w:hAnsi="Open Sans" w:cs="Open Sans"/>
          <w:sz w:val="20"/>
        </w:rPr>
        <w:t xml:space="preserve">all </w:t>
      </w:r>
      <w:r w:rsidRPr="00954EBF">
        <w:rPr>
          <w:rFonts w:ascii="Open Sans" w:hAnsi="Open Sans" w:cs="Open Sans"/>
          <w:sz w:val="20"/>
        </w:rPr>
        <w:t xml:space="preserve">EAS Participants </w:t>
      </w:r>
      <w:r w:rsidR="00C73096" w:rsidRPr="00954EBF">
        <w:rPr>
          <w:rFonts w:ascii="Open Sans" w:hAnsi="Open Sans" w:cs="Open Sans"/>
          <w:sz w:val="20"/>
        </w:rPr>
        <w:t xml:space="preserve">reasonable advance </w:t>
      </w:r>
      <w:r w:rsidRPr="00954EBF">
        <w:rPr>
          <w:rFonts w:ascii="Open Sans" w:hAnsi="Open Sans" w:cs="Open Sans"/>
          <w:sz w:val="20"/>
        </w:rPr>
        <w:t xml:space="preserve">notice of such changes.  Any changes will be effective </w:t>
      </w:r>
      <w:r w:rsidR="001D5966" w:rsidRPr="00954EBF">
        <w:rPr>
          <w:rFonts w:ascii="Open Sans" w:hAnsi="Open Sans" w:cs="Open Sans"/>
          <w:sz w:val="20"/>
        </w:rPr>
        <w:t>no earlier than ninety (</w:t>
      </w:r>
      <w:r w:rsidRPr="00954EBF">
        <w:rPr>
          <w:rFonts w:ascii="Open Sans" w:hAnsi="Open Sans" w:cs="Open Sans"/>
          <w:sz w:val="20"/>
        </w:rPr>
        <w:t>90</w:t>
      </w:r>
      <w:r w:rsidR="001D5966" w:rsidRPr="00954EBF">
        <w:rPr>
          <w:rFonts w:ascii="Open Sans" w:hAnsi="Open Sans" w:cs="Open Sans"/>
          <w:sz w:val="20"/>
        </w:rPr>
        <w:t>)</w:t>
      </w:r>
      <w:r w:rsidRPr="00954EBF">
        <w:rPr>
          <w:rFonts w:ascii="Open Sans" w:hAnsi="Open Sans" w:cs="Open Sans"/>
          <w:sz w:val="20"/>
        </w:rPr>
        <w:t xml:space="preserve"> days following adoption by the State and Ai, unless the State and Ai determine that an earlier effective date is required to address a legal requirement, a concern relating to the privacy or security of data, or </w:t>
      </w:r>
      <w:proofErr w:type="gramStart"/>
      <w:r w:rsidRPr="00954EBF">
        <w:rPr>
          <w:rFonts w:ascii="Open Sans" w:hAnsi="Open Sans" w:cs="Open Sans"/>
          <w:sz w:val="20"/>
        </w:rPr>
        <w:t>an emergency situation</w:t>
      </w:r>
      <w:proofErr w:type="gramEnd"/>
      <w:r w:rsidRPr="00954EBF">
        <w:rPr>
          <w:rFonts w:ascii="Open Sans" w:hAnsi="Open Sans" w:cs="Open Sans"/>
          <w:sz w:val="20"/>
        </w:rPr>
        <w:t>.  EAS Participants shall have no ownership or other property rights in EAS Access Policies or Specifications, and amendments thereto shall not require the consent of EAS Participants.</w:t>
      </w:r>
    </w:p>
    <w:p w14:paraId="4AD5B429" w14:textId="77777777" w:rsidR="008508E4" w:rsidRPr="00954EBF" w:rsidRDefault="0040307A" w:rsidP="008508E4">
      <w:pPr>
        <w:pStyle w:val="BodyText"/>
        <w:spacing w:line="240" w:lineRule="auto"/>
        <w:rPr>
          <w:rFonts w:ascii="Open Sans" w:hAnsi="Open Sans" w:cs="Open Sans"/>
          <w:sz w:val="20"/>
        </w:rPr>
      </w:pPr>
      <w:r w:rsidRPr="00954EBF">
        <w:rPr>
          <w:rFonts w:ascii="Open Sans" w:hAnsi="Open Sans" w:cs="Open Sans"/>
          <w:sz w:val="20"/>
        </w:rPr>
        <w:tab/>
      </w:r>
      <w:r w:rsidRPr="00954EBF">
        <w:rPr>
          <w:rFonts w:ascii="Open Sans" w:hAnsi="Open Sans" w:cs="Open Sans"/>
          <w:sz w:val="20"/>
        </w:rPr>
        <w:tab/>
        <w:t>c.</w:t>
      </w:r>
      <w:r w:rsidRPr="00954EBF">
        <w:rPr>
          <w:rFonts w:ascii="Open Sans" w:hAnsi="Open Sans" w:cs="Open Sans"/>
          <w:sz w:val="20"/>
        </w:rPr>
        <w:tab/>
        <w:t>User Identification.  EAS Participant shall be responsible for the identification and appropriateness of access for each person seeking to access the EAS as a Participant User of the EAS Participant.  For EAS Participants that are acting as a Gateway, EAS Participant must enforce EAS Access Policies and Permitted Purposes defined in this Agreement.</w:t>
      </w:r>
    </w:p>
    <w:p w14:paraId="036D6476" w14:textId="77777777" w:rsidR="008508E4" w:rsidRPr="00954EBF" w:rsidRDefault="0040307A" w:rsidP="00E70ECA">
      <w:pPr>
        <w:pStyle w:val="Heading2"/>
        <w:keepNext w:val="0"/>
        <w:rPr>
          <w:rFonts w:ascii="Open Sans" w:hAnsi="Open Sans" w:cs="Open Sans"/>
          <w:color w:val="auto"/>
          <w:sz w:val="20"/>
          <w:szCs w:val="20"/>
        </w:rPr>
      </w:pPr>
      <w:r w:rsidRPr="00954EBF">
        <w:rPr>
          <w:rFonts w:ascii="Open Sans" w:hAnsi="Open Sans" w:cs="Open Sans"/>
          <w:color w:val="auto"/>
          <w:sz w:val="20"/>
          <w:szCs w:val="20"/>
        </w:rPr>
        <w:lastRenderedPageBreak/>
        <w:t>Enterprise Security</w:t>
      </w:r>
    </w:p>
    <w:p w14:paraId="16B3B4FF" w14:textId="77777777" w:rsidR="008508E4" w:rsidRPr="00954EBF" w:rsidRDefault="0040307A" w:rsidP="008508E4">
      <w:pPr>
        <w:pStyle w:val="BodyText"/>
        <w:spacing w:line="240" w:lineRule="auto"/>
        <w:rPr>
          <w:rFonts w:ascii="Open Sans" w:hAnsi="Open Sans" w:cs="Open Sans"/>
          <w:sz w:val="20"/>
        </w:rPr>
      </w:pPr>
      <w:r w:rsidRPr="00954EBF">
        <w:rPr>
          <w:rFonts w:ascii="Open Sans" w:hAnsi="Open Sans" w:cs="Open Sans"/>
          <w:sz w:val="20"/>
        </w:rPr>
        <w:tab/>
      </w:r>
      <w:r w:rsidRPr="00954EBF">
        <w:rPr>
          <w:rFonts w:ascii="Open Sans" w:hAnsi="Open Sans" w:cs="Open Sans"/>
          <w:sz w:val="20"/>
        </w:rPr>
        <w:tab/>
        <w:t>a.</w:t>
      </w:r>
      <w:r w:rsidRPr="00954EBF">
        <w:rPr>
          <w:rFonts w:ascii="Open Sans" w:hAnsi="Open Sans" w:cs="Open Sans"/>
          <w:sz w:val="20"/>
        </w:rPr>
        <w:tab/>
        <w:t>General. EAS Participant shall be responsible for maintaining a secure environment.  EAS Participant shall use appropriate safeguards to prevent use or disclosure of Message Content other than as permitted by this Agreement, including appropriate administrative, physical, and technical safeguards that protect the confidentiality, integrity, and availability of that Message Content, including those identified in the HIPAA Security Rule, 45 C.F.R. Part 160 and Part 164, Subparts A and C.  EAS Participant shall, as appropriate under either the HIPAA Regulations, or under Applicable Law, have written privacy and security policies in place.</w:t>
      </w:r>
    </w:p>
    <w:p w14:paraId="073361F9" w14:textId="77777777" w:rsidR="008508E4" w:rsidRPr="00954EBF" w:rsidRDefault="0040307A" w:rsidP="008508E4">
      <w:pPr>
        <w:pStyle w:val="BodyText"/>
        <w:spacing w:line="240" w:lineRule="auto"/>
        <w:rPr>
          <w:rFonts w:ascii="Open Sans" w:hAnsi="Open Sans" w:cs="Open Sans"/>
          <w:sz w:val="20"/>
        </w:rPr>
      </w:pPr>
      <w:r w:rsidRPr="00954EBF">
        <w:rPr>
          <w:rFonts w:ascii="Open Sans" w:hAnsi="Open Sans" w:cs="Open Sans"/>
          <w:sz w:val="20"/>
        </w:rPr>
        <w:tab/>
      </w:r>
      <w:r w:rsidRPr="00954EBF">
        <w:rPr>
          <w:rFonts w:ascii="Open Sans" w:hAnsi="Open Sans" w:cs="Open Sans"/>
          <w:sz w:val="20"/>
        </w:rPr>
        <w:tab/>
        <w:t>b.</w:t>
      </w:r>
      <w:r w:rsidRPr="00954EBF">
        <w:rPr>
          <w:rFonts w:ascii="Open Sans" w:hAnsi="Open Sans" w:cs="Open Sans"/>
          <w:sz w:val="20"/>
        </w:rPr>
        <w:tab/>
        <w:t xml:space="preserve">Malicious Software.  EAS Participant shall ensure that it employs security controls that meet applicable industry or Federal standards so that the information and Message Content being Transacted and any method of Transacting such information and Message Content will not introduce any viruses, worms, unauthorized cookies, trojans, malicious software, "malware," or other program, routine, subroutine, or data designed to disrupt the proper operation of a System or any part thereof or any hardware or software used by an EAS Participant in connection therewith, or which, upon the occurrence of a certain event, the passage of time, or the taking of or failure to take any action, will cause a System or any part thereof or any hardware, software or data used by an EAS Participant in connection therewith, to be improperly accessed, destroyed, damaged, or otherwise made inoperable. In the absence of applicable industry standards, EAS Participant shall use all commercially reasonable efforts to comply with the requirements of this </w:t>
      </w:r>
      <w:r w:rsidRPr="00954EBF">
        <w:rPr>
          <w:rFonts w:ascii="Open Sans" w:hAnsi="Open Sans" w:cs="Open Sans"/>
          <w:sz w:val="20"/>
          <w:u w:val="single"/>
        </w:rPr>
        <w:t>Section 5.4</w:t>
      </w:r>
      <w:r w:rsidRPr="00954EBF">
        <w:rPr>
          <w:rFonts w:ascii="Open Sans" w:hAnsi="Open Sans" w:cs="Open Sans"/>
          <w:sz w:val="20"/>
        </w:rPr>
        <w:t>.</w:t>
      </w:r>
    </w:p>
    <w:p w14:paraId="59423DEF" w14:textId="77777777" w:rsidR="008508E4" w:rsidRPr="00954EBF" w:rsidRDefault="0040307A" w:rsidP="002B7CC3">
      <w:pPr>
        <w:pStyle w:val="Heading2"/>
        <w:keepNext w:val="0"/>
        <w:rPr>
          <w:rFonts w:ascii="Open Sans" w:hAnsi="Open Sans" w:cs="Open Sans"/>
          <w:color w:val="auto"/>
          <w:sz w:val="20"/>
          <w:szCs w:val="20"/>
        </w:rPr>
      </w:pPr>
      <w:r w:rsidRPr="00954EBF">
        <w:rPr>
          <w:rFonts w:ascii="Open Sans" w:hAnsi="Open Sans" w:cs="Open Sans"/>
          <w:color w:val="auto"/>
          <w:sz w:val="20"/>
          <w:szCs w:val="20"/>
        </w:rPr>
        <w:t xml:space="preserve">Expectations </w:t>
      </w:r>
      <w:proofErr w:type="gramStart"/>
      <w:r w:rsidRPr="00954EBF">
        <w:rPr>
          <w:rFonts w:ascii="Open Sans" w:hAnsi="Open Sans" w:cs="Open Sans"/>
          <w:color w:val="auto"/>
          <w:sz w:val="20"/>
          <w:szCs w:val="20"/>
        </w:rPr>
        <w:t>Of</w:t>
      </w:r>
      <w:proofErr w:type="gramEnd"/>
      <w:r w:rsidRPr="00954EBF">
        <w:rPr>
          <w:rFonts w:ascii="Open Sans" w:hAnsi="Open Sans" w:cs="Open Sans"/>
          <w:color w:val="auto"/>
          <w:sz w:val="20"/>
          <w:szCs w:val="20"/>
        </w:rPr>
        <w:t xml:space="preserve"> Participants</w:t>
      </w:r>
    </w:p>
    <w:p w14:paraId="5D4EE7AB" w14:textId="6579A2CF" w:rsidR="0002069A" w:rsidRPr="00954EBF" w:rsidRDefault="0040307A" w:rsidP="008508E4">
      <w:pPr>
        <w:pStyle w:val="BodyText"/>
        <w:spacing w:line="240" w:lineRule="auto"/>
        <w:rPr>
          <w:rFonts w:ascii="Open Sans" w:hAnsi="Open Sans" w:cs="Open Sans"/>
          <w:sz w:val="20"/>
        </w:rPr>
      </w:pPr>
      <w:r w:rsidRPr="00954EBF">
        <w:rPr>
          <w:rFonts w:ascii="Open Sans" w:hAnsi="Open Sans" w:cs="Open Sans"/>
          <w:sz w:val="20"/>
        </w:rPr>
        <w:tab/>
      </w:r>
      <w:r w:rsidRPr="00954EBF">
        <w:rPr>
          <w:rFonts w:ascii="Open Sans" w:hAnsi="Open Sans" w:cs="Open Sans"/>
          <w:sz w:val="20"/>
        </w:rPr>
        <w:tab/>
        <w:t>a.</w:t>
      </w:r>
      <w:r w:rsidRPr="00954EBF">
        <w:rPr>
          <w:rFonts w:ascii="Open Sans" w:hAnsi="Open Sans" w:cs="Open Sans"/>
          <w:sz w:val="20"/>
        </w:rPr>
        <w:tab/>
        <w:t>If EAS Participant</w:t>
      </w:r>
      <w:r w:rsidR="001D5966" w:rsidRPr="00954EBF">
        <w:rPr>
          <w:rFonts w:ascii="Open Sans" w:hAnsi="Open Sans" w:cs="Open Sans"/>
          <w:sz w:val="20"/>
        </w:rPr>
        <w:t xml:space="preserve"> or an EAS Participant User </w:t>
      </w:r>
      <w:r w:rsidR="003071C9" w:rsidRPr="00954EBF">
        <w:rPr>
          <w:rFonts w:ascii="Open Sans" w:hAnsi="Open Sans" w:cs="Open Sans"/>
          <w:sz w:val="20"/>
        </w:rPr>
        <w:t xml:space="preserve">receives Encounter Alerts or other </w:t>
      </w:r>
      <w:r w:rsidRPr="00954EBF">
        <w:rPr>
          <w:rFonts w:ascii="Open Sans" w:hAnsi="Open Sans" w:cs="Open Sans"/>
          <w:sz w:val="20"/>
        </w:rPr>
        <w:t>Message Content for</w:t>
      </w:r>
      <w:r w:rsidR="004B3A24" w:rsidRPr="00954EBF">
        <w:rPr>
          <w:rFonts w:ascii="Open Sans" w:hAnsi="Open Sans" w:cs="Open Sans"/>
          <w:sz w:val="20"/>
        </w:rPr>
        <w:t xml:space="preserve"> </w:t>
      </w:r>
      <w:r w:rsidR="001D5966" w:rsidRPr="00954EBF">
        <w:rPr>
          <w:rFonts w:ascii="Open Sans" w:hAnsi="Open Sans" w:cs="Open Sans"/>
          <w:sz w:val="20"/>
        </w:rPr>
        <w:t>Treatment</w:t>
      </w:r>
      <w:r w:rsidRPr="00954EBF">
        <w:rPr>
          <w:rFonts w:ascii="Open Sans" w:hAnsi="Open Sans" w:cs="Open Sans"/>
          <w:sz w:val="20"/>
        </w:rPr>
        <w:t xml:space="preserve">, if technically able, it shall have a corresponding reciprocal duty to provide Message Content for </w:t>
      </w:r>
      <w:r w:rsidR="001D5966" w:rsidRPr="00954EBF">
        <w:rPr>
          <w:rFonts w:ascii="Open Sans" w:hAnsi="Open Sans" w:cs="Open Sans"/>
          <w:sz w:val="20"/>
        </w:rPr>
        <w:t>Treatment</w:t>
      </w:r>
      <w:r w:rsidRPr="00954EBF">
        <w:rPr>
          <w:rFonts w:ascii="Open Sans" w:hAnsi="Open Sans" w:cs="Open Sans"/>
          <w:sz w:val="20"/>
        </w:rPr>
        <w:t xml:space="preserve">.  All Message Content shall comply with Specifications, this Agreement, and Applicable Law. Nothing in this </w:t>
      </w:r>
      <w:r w:rsidRPr="00954EBF">
        <w:rPr>
          <w:rFonts w:ascii="Open Sans" w:hAnsi="Open Sans" w:cs="Open Sans"/>
          <w:sz w:val="20"/>
          <w:u w:val="single"/>
        </w:rPr>
        <w:t>Section 5.5.a</w:t>
      </w:r>
      <w:r w:rsidRPr="00954EBF">
        <w:rPr>
          <w:rFonts w:ascii="Open Sans" w:hAnsi="Open Sans" w:cs="Open Sans"/>
          <w:sz w:val="20"/>
        </w:rPr>
        <w:t xml:space="preserve"> shall require a disclosure that is contrary to a restriction placed on the Message Content by a patient pursuant to Applicable Law.</w:t>
      </w:r>
    </w:p>
    <w:p w14:paraId="371A6FE7" w14:textId="77777777" w:rsidR="008508E4" w:rsidRPr="00954EBF" w:rsidRDefault="0040307A" w:rsidP="008508E4">
      <w:pPr>
        <w:pStyle w:val="BodyText"/>
        <w:spacing w:line="240" w:lineRule="auto"/>
        <w:rPr>
          <w:rFonts w:ascii="Open Sans" w:hAnsi="Open Sans" w:cs="Open Sans"/>
          <w:sz w:val="20"/>
        </w:rPr>
      </w:pPr>
      <w:r w:rsidRPr="00954EBF">
        <w:rPr>
          <w:rFonts w:ascii="Open Sans" w:hAnsi="Open Sans" w:cs="Open Sans"/>
          <w:sz w:val="20"/>
        </w:rPr>
        <w:tab/>
      </w:r>
      <w:r w:rsidRPr="00954EBF">
        <w:rPr>
          <w:rFonts w:ascii="Open Sans" w:hAnsi="Open Sans" w:cs="Open Sans"/>
          <w:sz w:val="20"/>
        </w:rPr>
        <w:tab/>
        <w:t>b.</w:t>
      </w:r>
      <w:r w:rsidRPr="00954EBF">
        <w:rPr>
          <w:rFonts w:ascii="Open Sans" w:hAnsi="Open Sans" w:cs="Open Sans"/>
          <w:sz w:val="20"/>
        </w:rPr>
        <w:tab/>
        <w:t>Accuracy of Message Content. When acting as a Submitter, EAS Participant hereby represents that at the time of transmission, the Message Content it provides is an accurate representation of the data contained in, or available through, its system</w:t>
      </w:r>
      <w:r w:rsidR="00325267" w:rsidRPr="00954EBF">
        <w:rPr>
          <w:rFonts w:ascii="Open Sans" w:hAnsi="Open Sans" w:cs="Open Sans"/>
          <w:sz w:val="20"/>
        </w:rPr>
        <w:t>.</w:t>
      </w:r>
    </w:p>
    <w:p w14:paraId="0C43B029" w14:textId="77777777" w:rsidR="008508E4" w:rsidRPr="00954EBF" w:rsidRDefault="0040307A" w:rsidP="008508E4">
      <w:pPr>
        <w:pStyle w:val="BodyText"/>
        <w:spacing w:line="240" w:lineRule="auto"/>
        <w:rPr>
          <w:rFonts w:ascii="Open Sans" w:hAnsi="Open Sans" w:cs="Open Sans"/>
          <w:sz w:val="20"/>
        </w:rPr>
      </w:pPr>
      <w:r w:rsidRPr="00954EBF">
        <w:rPr>
          <w:rFonts w:ascii="Open Sans" w:hAnsi="Open Sans" w:cs="Open Sans"/>
          <w:sz w:val="20"/>
        </w:rPr>
        <w:tab/>
      </w:r>
      <w:r w:rsidRPr="00954EBF">
        <w:rPr>
          <w:rFonts w:ascii="Open Sans" w:hAnsi="Open Sans" w:cs="Open Sans"/>
          <w:sz w:val="20"/>
        </w:rPr>
        <w:tab/>
        <w:t>c.</w:t>
      </w:r>
      <w:r w:rsidRPr="00954EBF">
        <w:rPr>
          <w:rFonts w:ascii="Open Sans" w:hAnsi="Open Sans" w:cs="Open Sans"/>
          <w:sz w:val="20"/>
        </w:rPr>
        <w:tab/>
        <w:t xml:space="preserve">Express Warranty of Authority to Transact Message Content.  To the extent EAS Participant is a Submitter and is providing Message Content to a Recipient, EAS Participant represents and warrants that it has </w:t>
      </w:r>
      <w:proofErr w:type="gramStart"/>
      <w:r w:rsidRPr="00954EBF">
        <w:rPr>
          <w:rFonts w:ascii="Open Sans" w:hAnsi="Open Sans" w:cs="Open Sans"/>
          <w:sz w:val="20"/>
        </w:rPr>
        <w:t>sufficient</w:t>
      </w:r>
      <w:proofErr w:type="gramEnd"/>
      <w:r w:rsidRPr="00954EBF">
        <w:rPr>
          <w:rFonts w:ascii="Open Sans" w:hAnsi="Open Sans" w:cs="Open Sans"/>
          <w:sz w:val="20"/>
        </w:rPr>
        <w:t xml:space="preserve"> authority to Transact such Message Content.</w:t>
      </w:r>
    </w:p>
    <w:p w14:paraId="1BC9D410" w14:textId="77777777" w:rsidR="0002069A" w:rsidRPr="00954EBF" w:rsidRDefault="0040307A" w:rsidP="009A5270">
      <w:pPr>
        <w:pStyle w:val="BodyText"/>
        <w:spacing w:line="240" w:lineRule="auto"/>
        <w:ind w:firstLine="1440"/>
        <w:rPr>
          <w:rFonts w:ascii="Open Sans" w:hAnsi="Open Sans" w:cs="Open Sans"/>
          <w:sz w:val="20"/>
        </w:rPr>
      </w:pPr>
      <w:r w:rsidRPr="00954EBF">
        <w:rPr>
          <w:rFonts w:ascii="Open Sans" w:hAnsi="Open Sans" w:cs="Open Sans"/>
          <w:sz w:val="20"/>
        </w:rPr>
        <w:t xml:space="preserve">d. </w:t>
      </w:r>
      <w:r w:rsidRPr="00954EBF">
        <w:rPr>
          <w:rFonts w:ascii="Open Sans" w:hAnsi="Open Sans" w:cs="Open Sans"/>
          <w:sz w:val="20"/>
        </w:rPr>
        <w:tab/>
        <w:t>Participant Consent.  Prior to Transacting Message content through EAS or submitting a Panel to EAS, EAS Participants shall comply with all applicable laws governing patient consent to the disclosure of information including all applicable statutes and regulations of the State of Minnesota, and any other State(s) or jurisdiction(s) in which the EAS Participant operates, as well as all applicable Federal statutes, and regulations</w:t>
      </w:r>
      <w:r w:rsidR="00325267" w:rsidRPr="00954EBF">
        <w:rPr>
          <w:rFonts w:ascii="Open Sans" w:hAnsi="Open Sans" w:cs="Open Sans"/>
          <w:sz w:val="20"/>
        </w:rPr>
        <w:t xml:space="preserve"> and the EAS Access Policies</w:t>
      </w:r>
      <w:r w:rsidRPr="00954EBF">
        <w:rPr>
          <w:rFonts w:ascii="Open Sans" w:hAnsi="Open Sans" w:cs="Open Sans"/>
          <w:sz w:val="20"/>
        </w:rPr>
        <w:t>.</w:t>
      </w:r>
    </w:p>
    <w:p w14:paraId="28D92203" w14:textId="77777777" w:rsidR="008508E4" w:rsidRPr="00954EBF" w:rsidRDefault="0040307A" w:rsidP="00E70ECA">
      <w:pPr>
        <w:pStyle w:val="Heading2"/>
        <w:keepNext w:val="0"/>
        <w:rPr>
          <w:rFonts w:ascii="Open Sans" w:hAnsi="Open Sans" w:cs="Open Sans"/>
          <w:color w:val="auto"/>
          <w:sz w:val="20"/>
          <w:szCs w:val="20"/>
        </w:rPr>
      </w:pPr>
      <w:proofErr w:type="spellStart"/>
      <w:r w:rsidRPr="00954EBF">
        <w:rPr>
          <w:rFonts w:ascii="Open Sans" w:hAnsi="Open Sans" w:cs="Open Sans"/>
          <w:color w:val="auto"/>
          <w:sz w:val="20"/>
          <w:szCs w:val="20"/>
        </w:rPr>
        <w:t>Flowdown</w:t>
      </w:r>
      <w:proofErr w:type="spellEnd"/>
      <w:r w:rsidRPr="00954EBF">
        <w:rPr>
          <w:rFonts w:ascii="Open Sans" w:hAnsi="Open Sans" w:cs="Open Sans"/>
          <w:color w:val="auto"/>
          <w:sz w:val="20"/>
          <w:szCs w:val="20"/>
        </w:rPr>
        <w:t xml:space="preserve"> Obligations</w:t>
      </w:r>
      <w:r w:rsidR="004704EF" w:rsidRPr="00954EBF">
        <w:rPr>
          <w:rFonts w:ascii="Open Sans" w:hAnsi="Open Sans" w:cs="Open Sans"/>
          <w:color w:val="auto"/>
          <w:sz w:val="20"/>
          <w:szCs w:val="20"/>
        </w:rPr>
        <w:t xml:space="preserve">.  </w:t>
      </w:r>
      <w:r w:rsidR="00AB1F72" w:rsidRPr="00954EBF">
        <w:rPr>
          <w:rFonts w:ascii="Open Sans" w:hAnsi="Open Sans" w:cs="Open Sans"/>
          <w:color w:val="auto"/>
          <w:sz w:val="20"/>
          <w:szCs w:val="20"/>
        </w:rPr>
        <w:t>Each EAS Participant shall be responsible and liable for ensuring its Participant Users’ compliance with th</w:t>
      </w:r>
      <w:r w:rsidR="00ED1219" w:rsidRPr="00954EBF">
        <w:rPr>
          <w:rFonts w:ascii="Open Sans" w:hAnsi="Open Sans" w:cs="Open Sans"/>
          <w:color w:val="auto"/>
          <w:sz w:val="20"/>
          <w:szCs w:val="20"/>
        </w:rPr>
        <w:t>ese</w:t>
      </w:r>
      <w:r w:rsidR="00AB1F72" w:rsidRPr="00954EBF">
        <w:rPr>
          <w:rFonts w:ascii="Open Sans" w:hAnsi="Open Sans" w:cs="Open Sans"/>
          <w:color w:val="auto"/>
          <w:sz w:val="20"/>
          <w:szCs w:val="20"/>
        </w:rPr>
        <w:t xml:space="preserve"> </w:t>
      </w:r>
      <w:r w:rsidR="0065452A" w:rsidRPr="00954EBF">
        <w:rPr>
          <w:rFonts w:ascii="Open Sans" w:hAnsi="Open Sans" w:cs="Open Sans"/>
          <w:color w:val="auto"/>
          <w:sz w:val="20"/>
          <w:szCs w:val="20"/>
        </w:rPr>
        <w:t>Terms and Conditions</w:t>
      </w:r>
      <w:r w:rsidR="001322FC" w:rsidRPr="00954EBF">
        <w:rPr>
          <w:rFonts w:ascii="Open Sans" w:hAnsi="Open Sans" w:cs="Open Sans"/>
          <w:color w:val="auto"/>
          <w:sz w:val="20"/>
          <w:szCs w:val="20"/>
        </w:rPr>
        <w:t>.</w:t>
      </w:r>
    </w:p>
    <w:p w14:paraId="2CFA8969" w14:textId="77777777" w:rsidR="008508E4" w:rsidRPr="00954EBF" w:rsidRDefault="0040307A" w:rsidP="008508E4">
      <w:pPr>
        <w:pStyle w:val="Heading1"/>
        <w:keepLines w:val="0"/>
        <w:tabs>
          <w:tab w:val="num" w:pos="360"/>
        </w:tabs>
        <w:jc w:val="both"/>
        <w:rPr>
          <w:rFonts w:ascii="Open Sans" w:hAnsi="Open Sans" w:cs="Open Sans"/>
          <w:b/>
          <w:color w:val="auto"/>
          <w:sz w:val="20"/>
        </w:rPr>
      </w:pPr>
      <w:r w:rsidRPr="00954EBF">
        <w:rPr>
          <w:rFonts w:ascii="Open Sans" w:hAnsi="Open Sans" w:cs="Open Sans"/>
          <w:b/>
          <w:color w:val="auto"/>
          <w:sz w:val="20"/>
        </w:rPr>
        <w:t>ADDITIONAL EAS PARTICIPANTS</w:t>
      </w:r>
    </w:p>
    <w:p w14:paraId="58CAEA82" w14:textId="77777777" w:rsidR="004C39AB" w:rsidRPr="00954EBF" w:rsidRDefault="0040307A" w:rsidP="002B7CC3">
      <w:pPr>
        <w:pStyle w:val="Heading2"/>
        <w:rPr>
          <w:rFonts w:ascii="Open Sans" w:hAnsi="Open Sans" w:cs="Open Sans"/>
          <w:color w:val="auto"/>
          <w:sz w:val="20"/>
          <w:szCs w:val="20"/>
        </w:rPr>
      </w:pPr>
      <w:r w:rsidRPr="00954EBF">
        <w:rPr>
          <w:rFonts w:ascii="Open Sans" w:hAnsi="Open Sans" w:cs="Open Sans"/>
          <w:color w:val="auto"/>
          <w:sz w:val="20"/>
          <w:szCs w:val="20"/>
        </w:rPr>
        <w:t xml:space="preserve">Upon acceptance of an Additional EAS Participant by Ai and the State in accordance with the then-current Governance Processes, Ai (on behalf of itself, the State </w:t>
      </w:r>
      <w:r w:rsidRPr="00954EBF">
        <w:rPr>
          <w:rFonts w:ascii="Open Sans" w:hAnsi="Open Sans" w:cs="Open Sans"/>
          <w:color w:val="auto"/>
          <w:sz w:val="20"/>
          <w:szCs w:val="20"/>
        </w:rPr>
        <w:lastRenderedPageBreak/>
        <w:t>and the EAS Participants) and the Additional EAS Participant will execute an EAS Multi-Party Agreement.  Upon execution and delivery of such multi-party agreement, all then-current EAS Participants shall be deemed to be signatories to the new EAS Multi-Party Agreement, with the result being that all then-current EAS Participants and Additional EAS Participant are all bound by this Terms and Conditions.</w:t>
      </w:r>
    </w:p>
    <w:p w14:paraId="2D125AD2" w14:textId="77777777" w:rsidR="008508E4" w:rsidRPr="00954EBF" w:rsidRDefault="0040307A" w:rsidP="00E70ECA">
      <w:pPr>
        <w:pStyle w:val="Heading2"/>
        <w:keepNext w:val="0"/>
        <w:rPr>
          <w:rFonts w:ascii="Open Sans" w:hAnsi="Open Sans" w:cs="Open Sans"/>
          <w:color w:val="auto"/>
          <w:sz w:val="20"/>
          <w:szCs w:val="20"/>
        </w:rPr>
      </w:pPr>
      <w:r w:rsidRPr="00954EBF">
        <w:rPr>
          <w:rFonts w:ascii="Open Sans" w:hAnsi="Open Sans" w:cs="Open Sans"/>
          <w:color w:val="auto"/>
          <w:sz w:val="20"/>
          <w:szCs w:val="20"/>
        </w:rPr>
        <w:t xml:space="preserve">Ai and the State may agree at any time to delegate or assign to another entity such as a </w:t>
      </w:r>
      <w:r w:rsidR="004F28B6" w:rsidRPr="00954EBF">
        <w:rPr>
          <w:rFonts w:ascii="Open Sans" w:hAnsi="Open Sans" w:cs="Open Sans"/>
          <w:color w:val="auto"/>
          <w:sz w:val="20"/>
          <w:szCs w:val="20"/>
        </w:rPr>
        <w:t>govern</w:t>
      </w:r>
      <w:r w:rsidRPr="00954EBF">
        <w:rPr>
          <w:rFonts w:ascii="Open Sans" w:hAnsi="Open Sans" w:cs="Open Sans"/>
          <w:color w:val="auto"/>
          <w:sz w:val="20"/>
          <w:szCs w:val="20"/>
        </w:rPr>
        <w:t>ance committee the authority to (</w:t>
      </w:r>
      <w:proofErr w:type="spellStart"/>
      <w:r w:rsidRPr="00954EBF">
        <w:rPr>
          <w:rFonts w:ascii="Open Sans" w:hAnsi="Open Sans" w:cs="Open Sans"/>
          <w:color w:val="auto"/>
          <w:sz w:val="20"/>
          <w:szCs w:val="20"/>
        </w:rPr>
        <w:t>i</w:t>
      </w:r>
      <w:proofErr w:type="spellEnd"/>
      <w:r w:rsidRPr="00954EBF">
        <w:rPr>
          <w:rFonts w:ascii="Open Sans" w:hAnsi="Open Sans" w:cs="Open Sans"/>
          <w:color w:val="auto"/>
          <w:sz w:val="20"/>
          <w:szCs w:val="20"/>
        </w:rPr>
        <w:t xml:space="preserve">) accept Additional EAS Participants and (ii) execute EAS </w:t>
      </w:r>
      <w:r w:rsidR="00CD4B68" w:rsidRPr="00954EBF">
        <w:rPr>
          <w:rFonts w:ascii="Open Sans" w:hAnsi="Open Sans" w:cs="Open Sans"/>
          <w:color w:val="auto"/>
          <w:sz w:val="20"/>
          <w:szCs w:val="20"/>
        </w:rPr>
        <w:t>Multi-Party A</w:t>
      </w:r>
      <w:r w:rsidRPr="00954EBF">
        <w:rPr>
          <w:rFonts w:ascii="Open Sans" w:hAnsi="Open Sans" w:cs="Open Sans"/>
          <w:color w:val="auto"/>
          <w:sz w:val="20"/>
          <w:szCs w:val="20"/>
        </w:rPr>
        <w:t xml:space="preserve">greements with Additional EAS Participants, in which event all references to Ai </w:t>
      </w:r>
      <w:r w:rsidR="00513981" w:rsidRPr="00954EBF">
        <w:rPr>
          <w:rFonts w:ascii="Open Sans" w:hAnsi="Open Sans" w:cs="Open Sans"/>
          <w:color w:val="auto"/>
          <w:sz w:val="20"/>
          <w:szCs w:val="20"/>
        </w:rPr>
        <w:t xml:space="preserve">as the future signatory of new EAS Multi-Party Agreements </w:t>
      </w:r>
      <w:r w:rsidRPr="00954EBF">
        <w:rPr>
          <w:rFonts w:ascii="Open Sans" w:hAnsi="Open Sans" w:cs="Open Sans"/>
          <w:color w:val="auto"/>
          <w:sz w:val="20"/>
          <w:szCs w:val="20"/>
        </w:rPr>
        <w:t xml:space="preserve">in this </w:t>
      </w:r>
      <w:r w:rsidR="00E30B20" w:rsidRPr="00954EBF">
        <w:rPr>
          <w:rFonts w:ascii="Open Sans" w:hAnsi="Open Sans" w:cs="Open Sans"/>
          <w:color w:val="auto"/>
          <w:sz w:val="20"/>
          <w:szCs w:val="20"/>
          <w:u w:val="single"/>
        </w:rPr>
        <w:t>Article 6</w:t>
      </w:r>
      <w:r w:rsidRPr="00954EBF">
        <w:rPr>
          <w:rFonts w:ascii="Open Sans" w:hAnsi="Open Sans" w:cs="Open Sans"/>
          <w:color w:val="auto"/>
          <w:sz w:val="20"/>
          <w:szCs w:val="20"/>
        </w:rPr>
        <w:t xml:space="preserve"> shall be deemed to refer to such delegate or assignee.</w:t>
      </w:r>
    </w:p>
    <w:p w14:paraId="3432FE5C" w14:textId="77777777" w:rsidR="008508E4" w:rsidRPr="00954EBF" w:rsidRDefault="0040307A" w:rsidP="008508E4">
      <w:pPr>
        <w:pStyle w:val="Heading1"/>
        <w:keepNext/>
        <w:keepLines w:val="0"/>
        <w:tabs>
          <w:tab w:val="num" w:pos="360"/>
        </w:tabs>
        <w:jc w:val="both"/>
        <w:rPr>
          <w:rFonts w:ascii="Open Sans" w:hAnsi="Open Sans" w:cs="Open Sans"/>
          <w:b/>
          <w:color w:val="auto"/>
          <w:sz w:val="20"/>
        </w:rPr>
      </w:pPr>
      <w:r w:rsidRPr="00954EBF">
        <w:rPr>
          <w:rFonts w:ascii="Open Sans" w:hAnsi="Open Sans" w:cs="Open Sans"/>
          <w:b/>
          <w:color w:val="auto"/>
          <w:sz w:val="20"/>
        </w:rPr>
        <w:t>AI DATA EXCHANGE RESPONSIBILITIES.</w:t>
      </w:r>
    </w:p>
    <w:p w14:paraId="7735A31C" w14:textId="5527067E" w:rsidR="003634E6" w:rsidRPr="00954EBF" w:rsidRDefault="0040307A" w:rsidP="00E70ECA">
      <w:pPr>
        <w:pStyle w:val="Heading2"/>
        <w:keepNext w:val="0"/>
        <w:rPr>
          <w:rFonts w:ascii="Open Sans" w:hAnsi="Open Sans" w:cs="Open Sans"/>
          <w:color w:val="auto"/>
          <w:sz w:val="20"/>
          <w:szCs w:val="20"/>
        </w:rPr>
      </w:pPr>
      <w:r w:rsidRPr="00954EBF">
        <w:rPr>
          <w:rFonts w:ascii="Open Sans" w:hAnsi="Open Sans" w:cs="Open Sans"/>
          <w:color w:val="auto"/>
          <w:sz w:val="20"/>
          <w:szCs w:val="20"/>
        </w:rPr>
        <w:t>Ai shall operate the EAS in accordance with (</w:t>
      </w:r>
      <w:proofErr w:type="spellStart"/>
      <w:r w:rsidRPr="00954EBF">
        <w:rPr>
          <w:rFonts w:ascii="Open Sans" w:hAnsi="Open Sans" w:cs="Open Sans"/>
          <w:color w:val="auto"/>
          <w:sz w:val="20"/>
          <w:szCs w:val="20"/>
        </w:rPr>
        <w:t>i</w:t>
      </w:r>
      <w:proofErr w:type="spellEnd"/>
      <w:r w:rsidRPr="00954EBF">
        <w:rPr>
          <w:rFonts w:ascii="Open Sans" w:hAnsi="Open Sans" w:cs="Open Sans"/>
          <w:color w:val="auto"/>
          <w:sz w:val="20"/>
          <w:szCs w:val="20"/>
        </w:rPr>
        <w:t xml:space="preserve">) the MN-Ai Agreement and applicable Statements of Work thereunder, (ii) the portions of the </w:t>
      </w:r>
      <w:r w:rsidR="00D70B06" w:rsidRPr="00954EBF">
        <w:rPr>
          <w:rFonts w:ascii="Open Sans" w:hAnsi="Open Sans" w:cs="Open Sans"/>
          <w:color w:val="auto"/>
          <w:sz w:val="20"/>
          <w:szCs w:val="20"/>
        </w:rPr>
        <w:t>EAS Access Policies</w:t>
      </w:r>
      <w:r w:rsidRPr="00954EBF">
        <w:rPr>
          <w:rFonts w:ascii="Open Sans" w:hAnsi="Open Sans" w:cs="Open Sans"/>
          <w:color w:val="auto"/>
          <w:sz w:val="20"/>
          <w:szCs w:val="20"/>
        </w:rPr>
        <w:t xml:space="preserve"> identified as being applicable to Ai</w:t>
      </w:r>
      <w:r w:rsidR="00216590" w:rsidRPr="00954EBF">
        <w:rPr>
          <w:rFonts w:ascii="Open Sans" w:hAnsi="Open Sans" w:cs="Open Sans"/>
          <w:color w:val="auto"/>
          <w:sz w:val="20"/>
          <w:szCs w:val="20"/>
        </w:rPr>
        <w:t>, as</w:t>
      </w:r>
      <w:r w:rsidRPr="00954EBF">
        <w:rPr>
          <w:rFonts w:ascii="Open Sans" w:hAnsi="Open Sans" w:cs="Open Sans"/>
          <w:color w:val="auto"/>
          <w:sz w:val="20"/>
          <w:szCs w:val="20"/>
        </w:rPr>
        <w:t xml:space="preserve"> they may be amended from time to time by mutual agreement of the State and Ai</w:t>
      </w:r>
      <w:r w:rsidR="00E70ECA" w:rsidRPr="00954EBF">
        <w:rPr>
          <w:rFonts w:ascii="Open Sans" w:hAnsi="Open Sans" w:cs="Open Sans"/>
          <w:color w:val="auto"/>
          <w:sz w:val="20"/>
          <w:szCs w:val="20"/>
        </w:rPr>
        <w:t xml:space="preserve">, </w:t>
      </w:r>
      <w:r w:rsidRPr="00954EBF">
        <w:rPr>
          <w:rFonts w:ascii="Open Sans" w:hAnsi="Open Sans" w:cs="Open Sans"/>
          <w:color w:val="auto"/>
          <w:sz w:val="20"/>
          <w:szCs w:val="20"/>
        </w:rPr>
        <w:t>(</w:t>
      </w:r>
      <w:r w:rsidR="00E70ECA" w:rsidRPr="00954EBF">
        <w:rPr>
          <w:rFonts w:ascii="Open Sans" w:hAnsi="Open Sans" w:cs="Open Sans"/>
          <w:color w:val="auto"/>
          <w:sz w:val="20"/>
          <w:szCs w:val="20"/>
        </w:rPr>
        <w:t>i</w:t>
      </w:r>
      <w:r w:rsidRPr="00954EBF">
        <w:rPr>
          <w:rFonts w:ascii="Open Sans" w:hAnsi="Open Sans" w:cs="Open Sans"/>
          <w:color w:val="auto"/>
          <w:sz w:val="20"/>
          <w:szCs w:val="20"/>
        </w:rPr>
        <w:t xml:space="preserve">ii) Applicable Law, </w:t>
      </w:r>
      <w:r w:rsidR="00E70ECA" w:rsidRPr="00954EBF">
        <w:rPr>
          <w:rFonts w:ascii="Open Sans" w:hAnsi="Open Sans" w:cs="Open Sans"/>
          <w:color w:val="auto"/>
          <w:sz w:val="20"/>
          <w:szCs w:val="20"/>
        </w:rPr>
        <w:t>(</w:t>
      </w:r>
      <w:r w:rsidRPr="00954EBF">
        <w:rPr>
          <w:rFonts w:ascii="Open Sans" w:hAnsi="Open Sans" w:cs="Open Sans"/>
          <w:color w:val="auto"/>
          <w:sz w:val="20"/>
          <w:szCs w:val="20"/>
        </w:rPr>
        <w:t>i</w:t>
      </w:r>
      <w:r w:rsidR="00E70ECA" w:rsidRPr="00954EBF">
        <w:rPr>
          <w:rFonts w:ascii="Open Sans" w:hAnsi="Open Sans" w:cs="Open Sans"/>
          <w:color w:val="auto"/>
          <w:sz w:val="20"/>
          <w:szCs w:val="20"/>
        </w:rPr>
        <w:t>v</w:t>
      </w:r>
      <w:r w:rsidRPr="00954EBF">
        <w:rPr>
          <w:rFonts w:ascii="Open Sans" w:hAnsi="Open Sans" w:cs="Open Sans"/>
          <w:color w:val="auto"/>
          <w:sz w:val="20"/>
          <w:szCs w:val="20"/>
        </w:rPr>
        <w:t>) this Agreement, and (v) all applicable Specifications, in Transacting Message Content.</w:t>
      </w:r>
    </w:p>
    <w:p w14:paraId="0A604E35" w14:textId="0F5FBC05" w:rsidR="008508E4" w:rsidRPr="00954EBF" w:rsidRDefault="0040307A" w:rsidP="00E70ECA">
      <w:pPr>
        <w:pStyle w:val="Heading2"/>
        <w:keepNext w:val="0"/>
        <w:rPr>
          <w:rFonts w:ascii="Open Sans" w:hAnsi="Open Sans" w:cs="Open Sans"/>
          <w:color w:val="auto"/>
          <w:sz w:val="20"/>
          <w:szCs w:val="20"/>
        </w:rPr>
      </w:pPr>
      <w:r w:rsidRPr="00954EBF">
        <w:rPr>
          <w:rFonts w:ascii="Open Sans" w:hAnsi="Open Sans" w:cs="Open Sans"/>
          <w:color w:val="auto"/>
          <w:sz w:val="20"/>
          <w:szCs w:val="20"/>
        </w:rPr>
        <w:t xml:space="preserve">Ai shall comply with its privacy and security obligations under the Data Sharing and Business Associate Agreement Terms and Conditions attached as </w:t>
      </w:r>
      <w:r w:rsidR="004F28B6" w:rsidRPr="00954EBF">
        <w:rPr>
          <w:rFonts w:ascii="Open Sans" w:hAnsi="Open Sans" w:cs="Open Sans"/>
          <w:color w:val="auto"/>
          <w:sz w:val="20"/>
          <w:szCs w:val="20"/>
        </w:rPr>
        <w:t>Appendix 1</w:t>
      </w:r>
      <w:r w:rsidRPr="00954EBF">
        <w:rPr>
          <w:rFonts w:ascii="Open Sans" w:hAnsi="Open Sans" w:cs="Open Sans"/>
          <w:color w:val="auto"/>
          <w:sz w:val="20"/>
          <w:szCs w:val="20"/>
        </w:rPr>
        <w:t xml:space="preserve"> to the MN-Ai Agreement, as it may be amended from time to time by mutual agreement of Ai and the State</w:t>
      </w:r>
      <w:r w:rsidR="00E70ECA" w:rsidRPr="00954EBF">
        <w:rPr>
          <w:rFonts w:ascii="Open Sans" w:hAnsi="Open Sans" w:cs="Open Sans"/>
          <w:color w:val="auto"/>
          <w:sz w:val="20"/>
          <w:szCs w:val="20"/>
        </w:rPr>
        <w:t>, and any additional privacy and security obligations to EAS Participants under this Multi-Party Agreement</w:t>
      </w:r>
      <w:r w:rsidRPr="00954EBF">
        <w:rPr>
          <w:rFonts w:ascii="Open Sans" w:hAnsi="Open Sans" w:cs="Open Sans"/>
          <w:color w:val="auto"/>
          <w:sz w:val="20"/>
          <w:szCs w:val="20"/>
        </w:rPr>
        <w:t>.</w:t>
      </w:r>
    </w:p>
    <w:p w14:paraId="2BA4F8A2" w14:textId="77777777" w:rsidR="00EE2954" w:rsidRPr="00954EBF" w:rsidRDefault="0040307A" w:rsidP="00E70ECA">
      <w:pPr>
        <w:pStyle w:val="Heading2"/>
        <w:keepNext w:val="0"/>
        <w:rPr>
          <w:rFonts w:ascii="Open Sans" w:hAnsi="Open Sans" w:cs="Open Sans"/>
          <w:color w:val="auto"/>
          <w:sz w:val="20"/>
          <w:szCs w:val="20"/>
        </w:rPr>
      </w:pPr>
      <w:bookmarkStart w:id="62" w:name="_Hlk504132387"/>
      <w:r w:rsidRPr="00954EBF">
        <w:rPr>
          <w:rFonts w:ascii="Open Sans" w:hAnsi="Open Sans" w:cs="Open Sans"/>
          <w:color w:val="auto"/>
          <w:sz w:val="20"/>
          <w:szCs w:val="20"/>
        </w:rPr>
        <w:t>A</w:t>
      </w:r>
      <w:r w:rsidR="005E4D67" w:rsidRPr="00954EBF">
        <w:rPr>
          <w:rFonts w:ascii="Open Sans" w:hAnsi="Open Sans" w:cs="Open Sans"/>
          <w:color w:val="auto"/>
          <w:sz w:val="20"/>
          <w:szCs w:val="20"/>
        </w:rPr>
        <w:t>i</w:t>
      </w:r>
      <w:r w:rsidRPr="00954EBF">
        <w:rPr>
          <w:rFonts w:ascii="Open Sans" w:hAnsi="Open Sans" w:cs="Open Sans"/>
          <w:color w:val="auto"/>
          <w:sz w:val="20"/>
          <w:szCs w:val="20"/>
        </w:rPr>
        <w:t xml:space="preserve"> and the State shall be responsible and liable for ensuring </w:t>
      </w:r>
      <w:r w:rsidR="00513981" w:rsidRPr="00954EBF">
        <w:rPr>
          <w:rFonts w:ascii="Open Sans" w:hAnsi="Open Sans" w:cs="Open Sans"/>
          <w:color w:val="auto"/>
          <w:sz w:val="20"/>
          <w:szCs w:val="20"/>
        </w:rPr>
        <w:t xml:space="preserve">their respective </w:t>
      </w:r>
      <w:r w:rsidRPr="00954EBF">
        <w:rPr>
          <w:rFonts w:ascii="Open Sans" w:hAnsi="Open Sans" w:cs="Open Sans"/>
          <w:color w:val="auto"/>
          <w:sz w:val="20"/>
          <w:szCs w:val="20"/>
        </w:rPr>
        <w:t xml:space="preserve">compliance, including the compliance of any employees and subcontractors, with the Terms and Conditions of this agreement.  </w:t>
      </w:r>
    </w:p>
    <w:bookmarkEnd w:id="62"/>
    <w:p w14:paraId="72E32D39" w14:textId="3CAE651E" w:rsidR="00526F2A" w:rsidRPr="00954EBF" w:rsidRDefault="0040307A" w:rsidP="00E70ECA">
      <w:pPr>
        <w:pStyle w:val="Heading2"/>
        <w:keepNext w:val="0"/>
        <w:rPr>
          <w:rFonts w:ascii="Open Sans" w:hAnsi="Open Sans" w:cs="Open Sans"/>
          <w:color w:val="auto"/>
          <w:sz w:val="20"/>
          <w:szCs w:val="20"/>
        </w:rPr>
      </w:pPr>
      <w:r w:rsidRPr="00954EBF">
        <w:rPr>
          <w:rFonts w:ascii="Open Sans" w:hAnsi="Open Sans" w:cs="Open Sans"/>
          <w:color w:val="auto"/>
          <w:sz w:val="20"/>
          <w:szCs w:val="20"/>
        </w:rPr>
        <w:t>Enterprise Security.  Ai and the State shall be responsible for maintaining a secure environment.  Ai and the State shall use appropriate safeguards to prevent use or disclosure of Message Content other than as permitted by this Agreement, including appropriate administrative, physical, and technical safeguards that protect the confidentiality, integrity, and availability of that Message Content, including those identified in the HIPAA Security Rule, 45 C.F.R. Part 160 and Part 164, Subparts A and C.  Ai and the State shall, as appropriate under either the HIPAA Regulations, or under Applicable Law, have written privacy and security policies in place.</w:t>
      </w:r>
    </w:p>
    <w:p w14:paraId="104AE3C3" w14:textId="77777777" w:rsidR="00EE2954" w:rsidRPr="00954EBF" w:rsidRDefault="0040307A" w:rsidP="00E70ECA">
      <w:pPr>
        <w:pStyle w:val="Heading2"/>
        <w:keepNext w:val="0"/>
        <w:rPr>
          <w:rFonts w:ascii="Open Sans" w:hAnsi="Open Sans" w:cs="Open Sans"/>
          <w:color w:val="auto"/>
          <w:sz w:val="20"/>
          <w:szCs w:val="20"/>
        </w:rPr>
      </w:pPr>
      <w:r w:rsidRPr="00954EBF">
        <w:rPr>
          <w:rFonts w:ascii="Open Sans" w:hAnsi="Open Sans" w:cs="Open Sans"/>
          <w:color w:val="auto"/>
          <w:sz w:val="20"/>
          <w:szCs w:val="20"/>
        </w:rPr>
        <w:t xml:space="preserve">Malicious Software.  Ai and the State shall each ensure that it employs security controls that meet applicable industry or Federal standards so that the information and Message Content being Transacted and any method of Transacting such information and Message Content will not introduce any viruses, worms, unauthorized cookies, trojans, malicious software, "malware," or other program, routine, subroutine, or data designed to disrupt the proper operation of a System or any part thereof or any hardware or software used by an EAS Participant in connection therewith, or which, upon the occurrence of a certain event, the passage of time, or the taking of or failure to take any action, will cause a System or any part thereof or any hardware, software or data used by an EAS Participant in connection therewith, to be improperly accessed, destroyed, damaged, or otherwise made inoperable. </w:t>
      </w:r>
    </w:p>
    <w:p w14:paraId="241073A7" w14:textId="77777777" w:rsidR="008508E4" w:rsidRPr="00954EBF" w:rsidRDefault="0040307A" w:rsidP="008508E4">
      <w:pPr>
        <w:pStyle w:val="Heading1"/>
        <w:keepNext/>
        <w:keepLines w:val="0"/>
        <w:tabs>
          <w:tab w:val="num" w:pos="360"/>
        </w:tabs>
        <w:jc w:val="both"/>
        <w:rPr>
          <w:rFonts w:ascii="Open Sans" w:hAnsi="Open Sans" w:cs="Open Sans"/>
          <w:b/>
          <w:color w:val="auto"/>
          <w:sz w:val="20"/>
        </w:rPr>
      </w:pPr>
      <w:r w:rsidRPr="00954EBF">
        <w:rPr>
          <w:rFonts w:ascii="Open Sans" w:hAnsi="Open Sans" w:cs="Open Sans"/>
          <w:b/>
          <w:color w:val="auto"/>
          <w:sz w:val="20"/>
        </w:rPr>
        <w:lastRenderedPageBreak/>
        <w:t>DISCLAIMERS AND LIMITATIONS OF LIABILITY.</w:t>
      </w:r>
    </w:p>
    <w:p w14:paraId="26318FE8" w14:textId="29D6A49A" w:rsidR="008508E4" w:rsidRPr="00954EBF" w:rsidRDefault="0040307A" w:rsidP="00E70ECA">
      <w:pPr>
        <w:pStyle w:val="Heading2"/>
        <w:keepNext w:val="0"/>
        <w:rPr>
          <w:rFonts w:ascii="Open Sans" w:hAnsi="Open Sans" w:cs="Open Sans"/>
          <w:color w:val="auto"/>
          <w:sz w:val="20"/>
          <w:szCs w:val="20"/>
          <w:u w:val="double"/>
        </w:rPr>
      </w:pPr>
      <w:bookmarkStart w:id="63" w:name="_BPDC_LN_INS_1001"/>
      <w:bookmarkStart w:id="64" w:name="_BPDC_PR_INS_1002"/>
      <w:bookmarkEnd w:id="63"/>
      <w:bookmarkEnd w:id="64"/>
      <w:r w:rsidRPr="00954EBF">
        <w:rPr>
          <w:rFonts w:ascii="Open Sans" w:hAnsi="Open Sans" w:cs="Open Sans"/>
          <w:color w:val="auto"/>
          <w:sz w:val="20"/>
          <w:szCs w:val="20"/>
        </w:rPr>
        <w:t>DISCLAIMER OF OTHER WARRANTIES.  EXCEPT FOR THE EXPRESS WARRANTIES SET FORTH IN THIS AGREEMENT, AI, THE STATE, AND THEIR RESPECTIVE LICENSORS AND TECHNOLOGY VENDORS (A) HEREBY DISCLAIM ALL EXPRESS OR IMPLIED WARRANTIES INCLUDING BUT NOT LIMITED TO ANY IMPLIED WARRANTIES OF MERCHANTABILITY, FITNESS FOR A PARTICULAR PURPOSE, TITLE, NON-INFRINGEMENT AND QUALITY; (B) MAKE NO REPRESENTATIONS OR WARRANTIES REGARDING THE RELIABILITY, AVAILABILITY, TIMELINESS, SUITABILITY, ACCURACY OR COMPLETENESS OF THE EAS OR THE RESULTS THAT ANY EAS PARTICIPANT MAY OBTAIN BY USING THE SERVICES; AND (C) DO NOT WARRANT THE ACCURACY OR COMPLETENESS OF ANY PATIENT DATA RECEIVED FROM ANY EAS PARTICIPANT.</w:t>
      </w:r>
      <w:r w:rsidR="00930815" w:rsidRPr="00954EBF">
        <w:rPr>
          <w:rFonts w:ascii="Open Sans" w:hAnsi="Open Sans" w:cs="Open Sans"/>
          <w:color w:val="auto"/>
          <w:sz w:val="20"/>
          <w:szCs w:val="20"/>
        </w:rPr>
        <w:t xml:space="preserve"> EXCEPT FOR THE EXPRESS WARRANTIES SET FORTH IN THIS AGREEMENT, INCLUDING </w:t>
      </w:r>
      <w:r w:rsidR="00930815" w:rsidRPr="00954EBF">
        <w:rPr>
          <w:rFonts w:ascii="Open Sans" w:hAnsi="Open Sans" w:cs="Open Sans"/>
          <w:color w:val="auto"/>
          <w:sz w:val="20"/>
          <w:szCs w:val="20"/>
          <w:u w:val="single"/>
        </w:rPr>
        <w:t>SECTION 5.5</w:t>
      </w:r>
      <w:r w:rsidR="00513981" w:rsidRPr="00954EBF">
        <w:rPr>
          <w:rFonts w:ascii="Open Sans" w:hAnsi="Open Sans" w:cs="Open Sans"/>
          <w:color w:val="auto"/>
          <w:sz w:val="20"/>
          <w:szCs w:val="20"/>
          <w:u w:val="single"/>
        </w:rPr>
        <w:t>.</w:t>
      </w:r>
      <w:r w:rsidR="00930815" w:rsidRPr="00954EBF">
        <w:rPr>
          <w:rFonts w:ascii="Open Sans" w:hAnsi="Open Sans" w:cs="Open Sans"/>
          <w:color w:val="auto"/>
          <w:sz w:val="20"/>
          <w:szCs w:val="20"/>
          <w:u w:val="single"/>
        </w:rPr>
        <w:t>b</w:t>
      </w:r>
      <w:r w:rsidR="00513981" w:rsidRPr="00954EBF">
        <w:rPr>
          <w:rFonts w:ascii="Open Sans" w:hAnsi="Open Sans" w:cs="Open Sans"/>
          <w:color w:val="auto"/>
          <w:sz w:val="20"/>
          <w:szCs w:val="20"/>
        </w:rPr>
        <w:t>,</w:t>
      </w:r>
      <w:r w:rsidR="00930815" w:rsidRPr="00954EBF">
        <w:rPr>
          <w:rFonts w:ascii="Open Sans" w:hAnsi="Open Sans" w:cs="Open Sans"/>
          <w:color w:val="auto"/>
          <w:sz w:val="20"/>
          <w:szCs w:val="20"/>
        </w:rPr>
        <w:t xml:space="preserve"> EAS PARTICIPANT PROVIDES THE EAS PARTICIPANT DATA AS-IS AND DOES NOT WARRANT THE ACCURACY OF THE EAS PARTICIPANT DATA. </w:t>
      </w:r>
    </w:p>
    <w:p w14:paraId="566A80A3" w14:textId="77777777" w:rsidR="008508E4" w:rsidRPr="00954EBF" w:rsidRDefault="0040307A" w:rsidP="00E70ECA">
      <w:pPr>
        <w:pStyle w:val="Heading2"/>
        <w:keepNext w:val="0"/>
        <w:rPr>
          <w:rFonts w:ascii="Open Sans" w:hAnsi="Open Sans" w:cs="Open Sans"/>
          <w:color w:val="auto"/>
          <w:sz w:val="20"/>
          <w:szCs w:val="20"/>
        </w:rPr>
      </w:pPr>
      <w:r w:rsidRPr="00954EBF">
        <w:rPr>
          <w:rFonts w:ascii="Open Sans" w:hAnsi="Open Sans" w:cs="Open Sans"/>
          <w:color w:val="auto"/>
          <w:sz w:val="20"/>
          <w:szCs w:val="20"/>
        </w:rPr>
        <w:t xml:space="preserve">PATIENT MATCHING AND OTHER ERRORS.  WITHOUT LIMITING THE GENERALITY OF </w:t>
      </w:r>
      <w:r w:rsidRPr="00954EBF">
        <w:rPr>
          <w:rFonts w:ascii="Open Sans" w:hAnsi="Open Sans" w:cs="Open Sans"/>
          <w:color w:val="auto"/>
          <w:sz w:val="20"/>
          <w:szCs w:val="20"/>
          <w:u w:val="single"/>
        </w:rPr>
        <w:t xml:space="preserve">SECTION </w:t>
      </w:r>
      <w:r w:rsidR="00E30B20" w:rsidRPr="00954EBF">
        <w:rPr>
          <w:rFonts w:ascii="Open Sans" w:hAnsi="Open Sans" w:cs="Open Sans"/>
          <w:color w:val="auto"/>
          <w:sz w:val="20"/>
          <w:szCs w:val="20"/>
          <w:u w:val="single"/>
        </w:rPr>
        <w:t>8</w:t>
      </w:r>
      <w:r w:rsidRPr="00954EBF">
        <w:rPr>
          <w:rFonts w:ascii="Open Sans" w:hAnsi="Open Sans" w:cs="Open Sans"/>
          <w:color w:val="auto"/>
          <w:sz w:val="20"/>
          <w:szCs w:val="20"/>
          <w:u w:val="single"/>
        </w:rPr>
        <w:t>.1</w:t>
      </w:r>
      <w:r w:rsidRPr="00954EBF">
        <w:rPr>
          <w:rFonts w:ascii="Open Sans" w:hAnsi="Open Sans" w:cs="Open Sans"/>
          <w:color w:val="auto"/>
          <w:sz w:val="20"/>
          <w:szCs w:val="20"/>
        </w:rPr>
        <w:t>, AI, THE STATE, AND THEIR RESPECTIVE LICENSORS AND TECHNOLOGY VENDORS DO NOT REPRESENT OR WARRANT THAT THE OPERATION OR USE OF THE EAS WILL BE TIMELY, UNINTERRUPTED OR ERROR-FREE.  IN PARTICULAR, (I) THEY DO NOT WARRANT AGAINST POSSIBLE ERRORS OR MISMATCHES WHEN MATCHING PATIENT IDENTITIES BETWEEN DISPARATE DATA SOURCES, ALTHOUGH AI WILL USE COMMERCIALLY REASONABLE EFFORTS TO MINIMIZE BOTH “FALSE NEGATIVE” AND “FALSE POSITIVE” ERRORS OR MISMATCHES THAT COULD RESULT IN INADVERTENT DISCLOSURES OF PHI, AND (II) THEY DO NOT WARRANT AGAINST POSSIBLE ERRORS CAUSED BY SELF-PAY PATIENT ENCOUNTERS WITH EAS PARTICIPANTS OR THE RECEIPT AND ROUTING OF SENSITIVE HEALTH DATA SUBJECT TO SPECIAL PROTECTIONS, ALTHOUGH AI WILL USE COMMERCIALLY REASONABLE EFFORTS TO MINIMIZE SUCH ERRORS.</w:t>
      </w:r>
    </w:p>
    <w:p w14:paraId="4ED5C062" w14:textId="10243812" w:rsidR="008508E4" w:rsidRPr="00954EBF" w:rsidRDefault="0040307A" w:rsidP="00E70ECA">
      <w:pPr>
        <w:pStyle w:val="Heading2"/>
        <w:keepNext w:val="0"/>
        <w:rPr>
          <w:rFonts w:ascii="Open Sans" w:hAnsi="Open Sans" w:cs="Open Sans"/>
          <w:color w:val="auto"/>
          <w:sz w:val="20"/>
          <w:szCs w:val="20"/>
        </w:rPr>
      </w:pPr>
      <w:r w:rsidRPr="00954EBF">
        <w:rPr>
          <w:rFonts w:ascii="Open Sans" w:hAnsi="Open Sans" w:cs="Open Sans"/>
          <w:color w:val="auto"/>
          <w:sz w:val="20"/>
          <w:szCs w:val="20"/>
        </w:rPr>
        <w:t>EXCLUSION OF CERTAIN DAMAGES.  IN NO EVENT SHALL THE STATE, AI,</w:t>
      </w:r>
      <w:r w:rsidR="00ED1219" w:rsidRPr="00954EBF">
        <w:rPr>
          <w:rFonts w:ascii="Open Sans" w:hAnsi="Open Sans" w:cs="Open Sans"/>
          <w:color w:val="auto"/>
          <w:sz w:val="20"/>
          <w:szCs w:val="20"/>
        </w:rPr>
        <w:t xml:space="preserve"> EAS PARTICIPANT</w:t>
      </w:r>
      <w:r w:rsidR="00513981" w:rsidRPr="00954EBF">
        <w:rPr>
          <w:rFonts w:ascii="Open Sans" w:hAnsi="Open Sans" w:cs="Open Sans"/>
          <w:color w:val="auto"/>
          <w:sz w:val="20"/>
          <w:szCs w:val="20"/>
        </w:rPr>
        <w:t>S</w:t>
      </w:r>
      <w:r w:rsidR="00ED1219" w:rsidRPr="00954EBF">
        <w:rPr>
          <w:rFonts w:ascii="Open Sans" w:hAnsi="Open Sans" w:cs="Open Sans"/>
          <w:color w:val="auto"/>
          <w:sz w:val="20"/>
          <w:szCs w:val="20"/>
        </w:rPr>
        <w:t>,</w:t>
      </w:r>
      <w:r w:rsidRPr="00954EBF">
        <w:rPr>
          <w:rFonts w:ascii="Open Sans" w:hAnsi="Open Sans" w:cs="Open Sans"/>
          <w:color w:val="auto"/>
          <w:sz w:val="20"/>
          <w:szCs w:val="20"/>
        </w:rPr>
        <w:t xml:space="preserve"> OR THEIR RESPECTIVE LICENSORS AND TECHNOLOGY VENDORS BE LIABLE FOR ANY SPECIAL, INDIRECT, INCIDENTAL, CONSEQUENTIAL, OR EXEMPLARY DAMAGES, INCLUDING BUT NOT LIMITED TO, LOSS OF PROFITS OR REVENUES, LOSS OF USE, OR LOSS OF INFORMATION OR DATA, WHETHER A CLAIM FOR ANY SUCH LIABILITY OR DAMAGES IS PREMISED UPON BREACH OF CONTRACT, BREACH OF WARRANTY, NEGLIGENCE, STRICT LIABILITY, OR ANY OTHER THEORIES OF LIABILITY, EVEN IF ANY OF THEM HAVE BEEN APPRISED OF THE POSSIBILITY OR LIKELIHOOD OF SUCH DAMAGES OCCURRING.</w:t>
      </w:r>
      <w:r w:rsidR="00E64492" w:rsidRPr="00954EBF">
        <w:rPr>
          <w:rFonts w:ascii="Open Sans" w:hAnsi="Open Sans" w:cs="Open Sans"/>
          <w:color w:val="auto"/>
          <w:sz w:val="20"/>
          <w:szCs w:val="20"/>
        </w:rPr>
        <w:t xml:space="preserve">  DAMAGES UNDER SECTION 8.4 SHALL BE DEEMED DIRECT RATHER THAN INDIRECT, INCIDENTAL, OR CONSEQUENTIAL DAMAGES.</w:t>
      </w:r>
    </w:p>
    <w:p w14:paraId="10F458CC" w14:textId="5254C9D2" w:rsidR="00E64492" w:rsidRPr="00954EBF" w:rsidRDefault="0040307A" w:rsidP="00E64492">
      <w:pPr>
        <w:pStyle w:val="Heading2"/>
        <w:keepNext w:val="0"/>
        <w:rPr>
          <w:rFonts w:ascii="Open Sans" w:hAnsi="Open Sans" w:cs="Open Sans"/>
          <w:sz w:val="20"/>
          <w:szCs w:val="20"/>
        </w:rPr>
      </w:pPr>
      <w:r w:rsidRPr="00954EBF">
        <w:rPr>
          <w:rFonts w:ascii="Open Sans" w:hAnsi="Open Sans" w:cs="Open Sans"/>
          <w:sz w:val="20"/>
          <w:szCs w:val="20"/>
        </w:rPr>
        <w:t xml:space="preserve">DAMAGES FOR PRIVACY BREACHES.  WITH RESPECT TO DAMAGES CAUSED BY A PARTY FOR BREACH OF SUCH PARTY’S PRIVACY OBLIGATIONS UNDER </w:t>
      </w:r>
      <w:r w:rsidR="00E74044" w:rsidRPr="00954EBF">
        <w:rPr>
          <w:rFonts w:ascii="Open Sans" w:hAnsi="Open Sans" w:cs="Open Sans"/>
          <w:sz w:val="20"/>
          <w:szCs w:val="20"/>
        </w:rPr>
        <w:t>THIS AGREEMENT</w:t>
      </w:r>
      <w:r w:rsidR="007D63E1" w:rsidRPr="00954EBF">
        <w:rPr>
          <w:rFonts w:ascii="Open Sans" w:hAnsi="Open Sans" w:cs="Open Sans"/>
          <w:sz w:val="20"/>
          <w:szCs w:val="20"/>
        </w:rPr>
        <w:t>, THE BUSINESS ASSOCIATE AGREEMENT,</w:t>
      </w:r>
      <w:r w:rsidR="00E74044" w:rsidRPr="00954EBF">
        <w:rPr>
          <w:rFonts w:ascii="Open Sans" w:hAnsi="Open Sans" w:cs="Open Sans"/>
          <w:sz w:val="20"/>
          <w:szCs w:val="20"/>
        </w:rPr>
        <w:t xml:space="preserve"> </w:t>
      </w:r>
      <w:r w:rsidR="007D63E1" w:rsidRPr="00954EBF">
        <w:rPr>
          <w:rFonts w:ascii="Open Sans" w:hAnsi="Open Sans" w:cs="Open Sans"/>
          <w:sz w:val="20"/>
          <w:szCs w:val="20"/>
        </w:rPr>
        <w:t xml:space="preserve">OR </w:t>
      </w:r>
      <w:r w:rsidRPr="00954EBF">
        <w:rPr>
          <w:rFonts w:ascii="Open Sans" w:hAnsi="Open Sans" w:cs="Open Sans"/>
          <w:sz w:val="20"/>
          <w:szCs w:val="20"/>
        </w:rPr>
        <w:t xml:space="preserve">APPLICABLE LAW, THE </w:t>
      </w:r>
      <w:r w:rsidR="007D63E1" w:rsidRPr="00954EBF">
        <w:rPr>
          <w:rFonts w:ascii="Open Sans" w:hAnsi="Open Sans" w:cs="Open Sans"/>
          <w:sz w:val="20"/>
          <w:szCs w:val="20"/>
        </w:rPr>
        <w:t>NON-BREACHING</w:t>
      </w:r>
      <w:r w:rsidRPr="00954EBF">
        <w:rPr>
          <w:rFonts w:ascii="Open Sans" w:hAnsi="Open Sans" w:cs="Open Sans"/>
          <w:sz w:val="20"/>
          <w:szCs w:val="20"/>
        </w:rPr>
        <w:t xml:space="preserve"> PARTY CAN RECOVER FROM THE BREACHING PARTY  THE ACTUAL AMOUNT OF: (</w:t>
      </w:r>
      <w:proofErr w:type="spellStart"/>
      <w:r w:rsidRPr="00954EBF">
        <w:rPr>
          <w:rFonts w:ascii="Open Sans" w:hAnsi="Open Sans" w:cs="Open Sans"/>
          <w:sz w:val="20"/>
          <w:szCs w:val="20"/>
        </w:rPr>
        <w:t>i</w:t>
      </w:r>
      <w:proofErr w:type="spellEnd"/>
      <w:r w:rsidRPr="00954EBF">
        <w:rPr>
          <w:rFonts w:ascii="Open Sans" w:hAnsi="Open Sans" w:cs="Open Sans"/>
          <w:sz w:val="20"/>
          <w:szCs w:val="20"/>
        </w:rPr>
        <w:t xml:space="preserve">) THE FINANCIAL PENALTIES OR FINES ASSESSED AGAINST THE OTHER PARTY BY GOVERNMENTAL AUTHORITIES DUE TO THE BREACH, (ii) THE OTHER PARTY’S REASONABLE EXPENSES INCURRED IN CONNECTION WITH INVESTIGATING AND REPORTING SUCH BREACH TO THE INDIVIDUALS WHOSE DATA WAS DISCLOSED OR (WHERE REQUIRED BY LAW) TO GOVERNMENTAL AUTHORITIES; (iii) THE ACTUAL COST TO THE OTHER PARTY OF CALL CENTER SERVICES ESTABLISHED FOR COMMUNICATIONS WITH INDIVIDUALS </w:t>
      </w:r>
      <w:r w:rsidRPr="00954EBF">
        <w:rPr>
          <w:rFonts w:ascii="Open Sans" w:hAnsi="Open Sans" w:cs="Open Sans"/>
          <w:sz w:val="20"/>
          <w:szCs w:val="20"/>
        </w:rPr>
        <w:lastRenderedPageBreak/>
        <w:t>RELATING TO THE BREACH; (iv) THE ACTUAL COST OF ANY CREDIT MONITORING SERVICES THAT THE OTHER PARTY PURCHASES FOR THE PERSONS WHOSE DATA WAS DISCLOSED DUE TO THE BREACH; AND (v) INDEMNITY UNDER THE APPLICABLE BUSINESS ASSOCIATE AGREEMENT WITH RESPECT TO THIRD PARTY CLAIMS.</w:t>
      </w:r>
    </w:p>
    <w:p w14:paraId="79426144" w14:textId="01EC8426" w:rsidR="008508E4" w:rsidRPr="00954EBF" w:rsidRDefault="0040307A" w:rsidP="00E70ECA">
      <w:pPr>
        <w:pStyle w:val="Heading2"/>
        <w:keepNext w:val="0"/>
        <w:rPr>
          <w:rFonts w:ascii="Open Sans" w:hAnsi="Open Sans" w:cs="Open Sans"/>
          <w:color w:val="auto"/>
          <w:sz w:val="20"/>
          <w:szCs w:val="20"/>
        </w:rPr>
      </w:pPr>
      <w:r w:rsidRPr="00954EBF">
        <w:rPr>
          <w:rFonts w:ascii="Open Sans" w:hAnsi="Open Sans" w:cs="Open Sans"/>
          <w:color w:val="auto"/>
          <w:sz w:val="20"/>
          <w:szCs w:val="20"/>
        </w:rPr>
        <w:t>MAXIMUM LIABILITY.  THE CUMULATIVE MAXIMUM LIABILITY OF THE STATE</w:t>
      </w:r>
      <w:r w:rsidR="00ED1219" w:rsidRPr="00954EBF">
        <w:rPr>
          <w:rFonts w:ascii="Open Sans" w:hAnsi="Open Sans" w:cs="Open Sans"/>
          <w:color w:val="auto"/>
          <w:sz w:val="20"/>
          <w:szCs w:val="20"/>
        </w:rPr>
        <w:t>,</w:t>
      </w:r>
      <w:r w:rsidR="00017A23" w:rsidRPr="00954EBF">
        <w:rPr>
          <w:rFonts w:ascii="Open Sans" w:hAnsi="Open Sans" w:cs="Open Sans"/>
          <w:color w:val="auto"/>
          <w:sz w:val="20"/>
          <w:szCs w:val="20"/>
        </w:rPr>
        <w:t xml:space="preserve"> </w:t>
      </w:r>
      <w:r w:rsidRPr="00954EBF">
        <w:rPr>
          <w:rFonts w:ascii="Open Sans" w:hAnsi="Open Sans" w:cs="Open Sans"/>
          <w:color w:val="auto"/>
          <w:sz w:val="20"/>
          <w:szCs w:val="20"/>
        </w:rPr>
        <w:t>AI</w:t>
      </w:r>
      <w:r w:rsidR="00ED1219" w:rsidRPr="00954EBF">
        <w:rPr>
          <w:rFonts w:ascii="Open Sans" w:hAnsi="Open Sans" w:cs="Open Sans"/>
          <w:color w:val="auto"/>
          <w:sz w:val="20"/>
          <w:szCs w:val="20"/>
        </w:rPr>
        <w:t xml:space="preserve">, </w:t>
      </w:r>
      <w:r w:rsidR="00AC3408" w:rsidRPr="00954EBF">
        <w:rPr>
          <w:rFonts w:ascii="Open Sans" w:hAnsi="Open Sans" w:cs="Open Sans"/>
          <w:color w:val="auto"/>
          <w:sz w:val="20"/>
          <w:szCs w:val="20"/>
        </w:rPr>
        <w:t>EAS PARTICIPANT,</w:t>
      </w:r>
      <w:r w:rsidRPr="00954EBF">
        <w:rPr>
          <w:rFonts w:ascii="Open Sans" w:hAnsi="Open Sans" w:cs="Open Sans"/>
          <w:color w:val="auto"/>
          <w:sz w:val="20"/>
          <w:szCs w:val="20"/>
        </w:rPr>
        <w:t xml:space="preserve"> AND THEIR RESPECTIVE LICENSORS AND TECHNOLOGY VENDORS TO EAS PARTICIPANT</w:t>
      </w:r>
      <w:r w:rsidR="00017A23" w:rsidRPr="00954EBF">
        <w:rPr>
          <w:rFonts w:ascii="Open Sans" w:hAnsi="Open Sans" w:cs="Open Sans"/>
          <w:color w:val="auto"/>
          <w:sz w:val="20"/>
          <w:szCs w:val="20"/>
        </w:rPr>
        <w:t>S</w:t>
      </w:r>
      <w:r w:rsidRPr="00954EBF">
        <w:rPr>
          <w:rFonts w:ascii="Open Sans" w:hAnsi="Open Sans" w:cs="Open Sans"/>
          <w:color w:val="auto"/>
          <w:sz w:val="20"/>
          <w:szCs w:val="20"/>
        </w:rPr>
        <w:t xml:space="preserve"> FOR ANY AND ALL CLAIMS, ACTIONS, PROCEEDINGS, DAMAGES, AND LIABILITIES ARISING IN CONNECTION WITH THE EAS, REGARDLESS OF THE NUMBER OF OCCURRENCES OR CLAIMS, SHALL BE LIMITED TO </w:t>
      </w:r>
      <w:r w:rsidR="0083515C" w:rsidRPr="00954EBF">
        <w:rPr>
          <w:rFonts w:ascii="Open Sans" w:hAnsi="Open Sans" w:cs="Open Sans"/>
          <w:color w:val="auto"/>
          <w:sz w:val="20"/>
          <w:szCs w:val="20"/>
        </w:rPr>
        <w:t>TEN</w:t>
      </w:r>
      <w:r w:rsidR="00017A23" w:rsidRPr="00954EBF">
        <w:rPr>
          <w:rFonts w:ascii="Open Sans" w:hAnsi="Open Sans" w:cs="Open Sans"/>
          <w:color w:val="auto"/>
          <w:sz w:val="20"/>
          <w:szCs w:val="20"/>
        </w:rPr>
        <w:t xml:space="preserve"> </w:t>
      </w:r>
      <w:r w:rsidR="00F7170D" w:rsidRPr="00954EBF">
        <w:rPr>
          <w:rFonts w:ascii="Open Sans" w:hAnsi="Open Sans" w:cs="Open Sans"/>
          <w:color w:val="auto"/>
          <w:sz w:val="20"/>
          <w:szCs w:val="20"/>
        </w:rPr>
        <w:t xml:space="preserve">MILLION </w:t>
      </w:r>
      <w:r w:rsidR="00017A23" w:rsidRPr="00954EBF">
        <w:rPr>
          <w:rFonts w:ascii="Open Sans" w:hAnsi="Open Sans" w:cs="Open Sans"/>
          <w:color w:val="auto"/>
          <w:sz w:val="20"/>
          <w:szCs w:val="20"/>
        </w:rPr>
        <w:t>DOLLARS (</w:t>
      </w:r>
      <w:r w:rsidR="0083515C" w:rsidRPr="00954EBF">
        <w:rPr>
          <w:rFonts w:ascii="Open Sans" w:hAnsi="Open Sans" w:cs="Open Sans"/>
          <w:color w:val="auto"/>
          <w:sz w:val="20"/>
          <w:szCs w:val="20"/>
        </w:rPr>
        <w:t xml:space="preserve">USD </w:t>
      </w:r>
      <w:r w:rsidR="00017A23" w:rsidRPr="00954EBF">
        <w:rPr>
          <w:rFonts w:ascii="Open Sans" w:hAnsi="Open Sans" w:cs="Open Sans"/>
          <w:color w:val="auto"/>
          <w:sz w:val="20"/>
          <w:szCs w:val="20"/>
        </w:rPr>
        <w:t>$</w:t>
      </w:r>
      <w:r w:rsidR="0083515C" w:rsidRPr="00954EBF">
        <w:rPr>
          <w:rFonts w:ascii="Open Sans" w:hAnsi="Open Sans" w:cs="Open Sans"/>
          <w:color w:val="auto"/>
          <w:sz w:val="20"/>
          <w:szCs w:val="20"/>
        </w:rPr>
        <w:t>10</w:t>
      </w:r>
      <w:r w:rsidR="00017A23" w:rsidRPr="00954EBF">
        <w:rPr>
          <w:rFonts w:ascii="Open Sans" w:hAnsi="Open Sans" w:cs="Open Sans"/>
          <w:color w:val="auto"/>
          <w:sz w:val="20"/>
          <w:szCs w:val="20"/>
        </w:rPr>
        <w:t xml:space="preserve"> MILLION) </w:t>
      </w:r>
      <w:r w:rsidR="00F7170D" w:rsidRPr="00954EBF">
        <w:rPr>
          <w:rFonts w:ascii="Open Sans" w:hAnsi="Open Sans" w:cs="Open Sans"/>
          <w:color w:val="auto"/>
          <w:sz w:val="20"/>
          <w:szCs w:val="20"/>
        </w:rPr>
        <w:t>IN AGGREGATE</w:t>
      </w:r>
      <w:r w:rsidRPr="00954EBF">
        <w:rPr>
          <w:rFonts w:ascii="Open Sans" w:hAnsi="Open Sans" w:cs="Open Sans"/>
          <w:color w:val="auto"/>
          <w:sz w:val="20"/>
          <w:szCs w:val="20"/>
        </w:rPr>
        <w:t xml:space="preserve">. NOTHING IN THIS </w:t>
      </w:r>
      <w:r w:rsidRPr="00954EBF">
        <w:rPr>
          <w:rFonts w:ascii="Open Sans" w:hAnsi="Open Sans" w:cs="Open Sans"/>
          <w:color w:val="auto"/>
          <w:sz w:val="20"/>
          <w:szCs w:val="20"/>
          <w:u w:val="single"/>
        </w:rPr>
        <w:t xml:space="preserve">SECTION </w:t>
      </w:r>
      <w:r w:rsidR="000F02AA" w:rsidRPr="00954EBF">
        <w:rPr>
          <w:rFonts w:ascii="Open Sans" w:hAnsi="Open Sans" w:cs="Open Sans"/>
          <w:color w:val="auto"/>
          <w:sz w:val="20"/>
          <w:szCs w:val="20"/>
          <w:u w:val="single"/>
        </w:rPr>
        <w:t>8</w:t>
      </w:r>
      <w:r w:rsidRPr="00954EBF">
        <w:rPr>
          <w:rFonts w:ascii="Open Sans" w:hAnsi="Open Sans" w:cs="Open Sans"/>
          <w:color w:val="auto"/>
          <w:sz w:val="20"/>
          <w:szCs w:val="20"/>
          <w:u w:val="single"/>
        </w:rPr>
        <w:t>.8</w:t>
      </w:r>
      <w:r w:rsidRPr="00954EBF">
        <w:rPr>
          <w:rFonts w:ascii="Open Sans" w:hAnsi="Open Sans" w:cs="Open Sans"/>
          <w:color w:val="auto"/>
          <w:sz w:val="20"/>
          <w:szCs w:val="20"/>
        </w:rPr>
        <w:t xml:space="preserve"> OR THIS AGREEMENT IS INTENDED TO WAIVE OR LIMIT ANY SOVEREIGN IMMUNITY OF THE STATE (OR OF AI AS AGENT FOR THE STATE, IF APPLICABLE) OR ANY OTHER STATUTORY LIMITATION ON THE STATE’S OR AI’S LIABILITY.</w:t>
      </w:r>
    </w:p>
    <w:p w14:paraId="029A5C9A" w14:textId="1970EEF3" w:rsidR="008508E4" w:rsidRPr="00954EBF" w:rsidRDefault="0040307A" w:rsidP="008508E4">
      <w:pPr>
        <w:pStyle w:val="Heading1"/>
        <w:keepNext/>
        <w:keepLines w:val="0"/>
        <w:tabs>
          <w:tab w:val="num" w:pos="360"/>
        </w:tabs>
        <w:jc w:val="both"/>
        <w:rPr>
          <w:rFonts w:ascii="Open Sans" w:hAnsi="Open Sans" w:cs="Open Sans"/>
          <w:b/>
          <w:color w:val="auto"/>
          <w:sz w:val="20"/>
        </w:rPr>
      </w:pPr>
      <w:r w:rsidRPr="00954EBF">
        <w:rPr>
          <w:rFonts w:ascii="Open Sans" w:hAnsi="Open Sans" w:cs="Open Sans"/>
          <w:b/>
          <w:color w:val="auto"/>
          <w:sz w:val="20"/>
        </w:rPr>
        <w:t xml:space="preserve">EAS PARTICIPANTS’ </w:t>
      </w:r>
      <w:r w:rsidR="008E63F8" w:rsidRPr="00954EBF">
        <w:rPr>
          <w:rFonts w:ascii="Open Sans" w:hAnsi="Open Sans" w:cs="Open Sans"/>
          <w:b/>
          <w:color w:val="auto"/>
          <w:sz w:val="20"/>
        </w:rPr>
        <w:t xml:space="preserve">LIABILITY </w:t>
      </w:r>
      <w:r w:rsidRPr="00954EBF">
        <w:rPr>
          <w:rFonts w:ascii="Open Sans" w:hAnsi="Open Sans" w:cs="Open Sans"/>
          <w:b/>
          <w:color w:val="auto"/>
          <w:sz w:val="20"/>
        </w:rPr>
        <w:t xml:space="preserve">AND NON-LIABILITY </w:t>
      </w:r>
      <w:r w:rsidR="008E63F8" w:rsidRPr="00954EBF">
        <w:rPr>
          <w:rFonts w:ascii="Open Sans" w:hAnsi="Open Sans" w:cs="Open Sans"/>
          <w:b/>
          <w:color w:val="auto"/>
          <w:sz w:val="20"/>
        </w:rPr>
        <w:t>FOR OTHER</w:t>
      </w:r>
      <w:r w:rsidRPr="00954EBF">
        <w:rPr>
          <w:rFonts w:ascii="Open Sans" w:hAnsi="Open Sans" w:cs="Open Sans"/>
          <w:b/>
          <w:color w:val="auto"/>
          <w:sz w:val="20"/>
        </w:rPr>
        <w:t>S</w:t>
      </w:r>
      <w:r w:rsidR="008E63F8" w:rsidRPr="00954EBF">
        <w:rPr>
          <w:rFonts w:ascii="Open Sans" w:hAnsi="Open Sans" w:cs="Open Sans"/>
          <w:b/>
          <w:color w:val="auto"/>
          <w:sz w:val="20"/>
        </w:rPr>
        <w:t>’ ACTIONS</w:t>
      </w:r>
    </w:p>
    <w:p w14:paraId="76DF2CD3" w14:textId="68C7A17A" w:rsidR="008508E4" w:rsidRPr="00954EBF" w:rsidRDefault="0040307A" w:rsidP="00E70ECA">
      <w:pPr>
        <w:pStyle w:val="Heading2"/>
        <w:keepNext w:val="0"/>
        <w:rPr>
          <w:rFonts w:ascii="Open Sans" w:hAnsi="Open Sans" w:cs="Open Sans"/>
          <w:color w:val="auto"/>
          <w:sz w:val="20"/>
          <w:szCs w:val="20"/>
        </w:rPr>
      </w:pPr>
      <w:r w:rsidRPr="00954EBF">
        <w:rPr>
          <w:rFonts w:ascii="Open Sans" w:hAnsi="Open Sans" w:cs="Open Sans"/>
          <w:color w:val="auto"/>
          <w:sz w:val="20"/>
          <w:szCs w:val="20"/>
        </w:rPr>
        <w:t xml:space="preserve">EAS Participant Liability. </w:t>
      </w:r>
      <w:r w:rsidR="00593EC0" w:rsidRPr="00954EBF">
        <w:rPr>
          <w:rFonts w:ascii="Open Sans" w:hAnsi="Open Sans" w:cs="Open Sans"/>
          <w:color w:val="auto"/>
          <w:sz w:val="20"/>
          <w:szCs w:val="20"/>
        </w:rPr>
        <w:t xml:space="preserve">Each </w:t>
      </w:r>
      <w:r w:rsidRPr="00954EBF">
        <w:rPr>
          <w:rFonts w:ascii="Open Sans" w:hAnsi="Open Sans" w:cs="Open Sans"/>
          <w:color w:val="auto"/>
          <w:sz w:val="20"/>
          <w:szCs w:val="20"/>
        </w:rPr>
        <w:t>EAS Participant shall be responsible for its acts</w:t>
      </w:r>
      <w:r w:rsidR="003205A4" w:rsidRPr="00954EBF">
        <w:rPr>
          <w:rFonts w:ascii="Open Sans" w:hAnsi="Open Sans" w:cs="Open Sans"/>
          <w:color w:val="auto"/>
          <w:sz w:val="20"/>
          <w:szCs w:val="20"/>
        </w:rPr>
        <w:t xml:space="preserve"> and omissions</w:t>
      </w:r>
      <w:r w:rsidR="00AC3408" w:rsidRPr="00954EBF">
        <w:rPr>
          <w:rFonts w:ascii="Open Sans" w:hAnsi="Open Sans" w:cs="Open Sans"/>
          <w:color w:val="auto"/>
          <w:sz w:val="20"/>
          <w:szCs w:val="20"/>
        </w:rPr>
        <w:t xml:space="preserve"> </w:t>
      </w:r>
      <w:bookmarkStart w:id="65" w:name="_Hlk504398567"/>
      <w:r w:rsidR="00AC3408" w:rsidRPr="00954EBF">
        <w:rPr>
          <w:rFonts w:ascii="Open Sans" w:hAnsi="Open Sans" w:cs="Open Sans"/>
          <w:color w:val="auto"/>
          <w:sz w:val="20"/>
          <w:szCs w:val="20"/>
        </w:rPr>
        <w:t xml:space="preserve">and </w:t>
      </w:r>
      <w:r w:rsidR="003205A4" w:rsidRPr="00954EBF">
        <w:rPr>
          <w:rFonts w:ascii="Open Sans" w:hAnsi="Open Sans" w:cs="Open Sans"/>
          <w:color w:val="auto"/>
          <w:sz w:val="20"/>
          <w:szCs w:val="20"/>
        </w:rPr>
        <w:t>those of its EAS Participant Users</w:t>
      </w:r>
      <w:bookmarkEnd w:id="65"/>
      <w:r w:rsidR="00593EC0" w:rsidRPr="00954EBF">
        <w:rPr>
          <w:rFonts w:ascii="Open Sans" w:hAnsi="Open Sans" w:cs="Open Sans"/>
          <w:color w:val="auto"/>
          <w:sz w:val="20"/>
          <w:szCs w:val="20"/>
        </w:rPr>
        <w:t>. No EAS Participant shall be responsible</w:t>
      </w:r>
      <w:r w:rsidRPr="00954EBF">
        <w:rPr>
          <w:rFonts w:ascii="Open Sans" w:hAnsi="Open Sans" w:cs="Open Sans"/>
          <w:color w:val="auto"/>
          <w:sz w:val="20"/>
          <w:szCs w:val="20"/>
        </w:rPr>
        <w:t xml:space="preserve"> for the acts or omissions of any other EAS Participant</w:t>
      </w:r>
      <w:r w:rsidR="00593EC0" w:rsidRPr="00954EBF">
        <w:rPr>
          <w:rFonts w:ascii="Open Sans" w:hAnsi="Open Sans" w:cs="Open Sans"/>
          <w:color w:val="auto"/>
          <w:sz w:val="20"/>
          <w:szCs w:val="20"/>
        </w:rPr>
        <w:t xml:space="preserve"> or </w:t>
      </w:r>
      <w:r w:rsidR="00570CD4" w:rsidRPr="00954EBF">
        <w:rPr>
          <w:rFonts w:ascii="Open Sans" w:hAnsi="Open Sans" w:cs="Open Sans"/>
          <w:color w:val="auto"/>
          <w:sz w:val="20"/>
          <w:szCs w:val="20"/>
        </w:rPr>
        <w:t xml:space="preserve">such other EAS Participant’s </w:t>
      </w:r>
      <w:r w:rsidR="00593EC0" w:rsidRPr="00954EBF">
        <w:rPr>
          <w:rFonts w:ascii="Open Sans" w:hAnsi="Open Sans" w:cs="Open Sans"/>
          <w:color w:val="auto"/>
          <w:sz w:val="20"/>
          <w:szCs w:val="20"/>
        </w:rPr>
        <w:t>EAS Participant Users.</w:t>
      </w:r>
      <w:r w:rsidRPr="00954EBF">
        <w:rPr>
          <w:rFonts w:ascii="Open Sans" w:hAnsi="Open Sans" w:cs="Open Sans"/>
          <w:color w:val="auto"/>
          <w:sz w:val="20"/>
          <w:szCs w:val="20"/>
        </w:rPr>
        <w:t xml:space="preserve">  </w:t>
      </w:r>
      <w:r w:rsidR="00570CD4" w:rsidRPr="00954EBF">
        <w:rPr>
          <w:rFonts w:ascii="Open Sans" w:hAnsi="Open Sans" w:cs="Open Sans"/>
          <w:color w:val="auto"/>
          <w:sz w:val="20"/>
          <w:szCs w:val="20"/>
        </w:rPr>
        <w:t>Each EAS Participant shall be responsible for harm to third parties caused by the use or misuse of any password, login or other identifier issued to such EAS Participant or its EAS Participant User</w:t>
      </w:r>
      <w:r w:rsidR="00B755A7" w:rsidRPr="00954EBF">
        <w:rPr>
          <w:rFonts w:ascii="Open Sans" w:hAnsi="Open Sans" w:cs="Open Sans"/>
          <w:color w:val="auto"/>
          <w:sz w:val="20"/>
          <w:szCs w:val="20"/>
        </w:rPr>
        <w:t>,</w:t>
      </w:r>
      <w:r w:rsidR="00570CD4" w:rsidRPr="00954EBF">
        <w:rPr>
          <w:rFonts w:ascii="Open Sans" w:hAnsi="Open Sans" w:cs="Open Sans"/>
          <w:color w:val="auto"/>
          <w:sz w:val="20"/>
          <w:szCs w:val="20"/>
        </w:rPr>
        <w:t xml:space="preserve"> to the extent that the actor’s </w:t>
      </w:r>
      <w:r w:rsidR="00B755A7" w:rsidRPr="00954EBF">
        <w:rPr>
          <w:rFonts w:ascii="Open Sans" w:hAnsi="Open Sans" w:cs="Open Sans"/>
          <w:color w:val="auto"/>
          <w:sz w:val="20"/>
          <w:szCs w:val="20"/>
        </w:rPr>
        <w:t>use or misuse</w:t>
      </w:r>
      <w:r w:rsidR="00570CD4" w:rsidRPr="00954EBF">
        <w:rPr>
          <w:rFonts w:ascii="Open Sans" w:hAnsi="Open Sans" w:cs="Open Sans"/>
          <w:color w:val="auto"/>
          <w:sz w:val="20"/>
          <w:szCs w:val="20"/>
        </w:rPr>
        <w:t xml:space="preserve"> was enabled by EAS Participant’s or its EAS Participant User's negligence, willful misconduct, or breach of this Agreement </w:t>
      </w:r>
      <w:r w:rsidRPr="00954EBF">
        <w:rPr>
          <w:rFonts w:ascii="Open Sans" w:hAnsi="Open Sans" w:cs="Open Sans"/>
          <w:color w:val="auto"/>
          <w:sz w:val="20"/>
          <w:szCs w:val="20"/>
        </w:rPr>
        <w:t>Notwithstanding any provision in this Agreement to the contrary, the State, Ai, and EAS Participants shall not be liable for any act or omission if a cause of action</w:t>
      </w:r>
      <w:r w:rsidR="003205A4" w:rsidRPr="00954EBF">
        <w:rPr>
          <w:rFonts w:ascii="Open Sans" w:hAnsi="Open Sans" w:cs="Open Sans"/>
          <w:color w:val="auto"/>
          <w:sz w:val="20"/>
          <w:szCs w:val="20"/>
        </w:rPr>
        <w:t xml:space="preserve"> or liability</w:t>
      </w:r>
      <w:r w:rsidRPr="00954EBF">
        <w:rPr>
          <w:rFonts w:ascii="Open Sans" w:hAnsi="Open Sans" w:cs="Open Sans"/>
          <w:color w:val="auto"/>
          <w:sz w:val="20"/>
          <w:szCs w:val="20"/>
        </w:rPr>
        <w:t xml:space="preserve"> for such act or omission is otherwise prohibited by Applicable Law. This </w:t>
      </w:r>
      <w:r w:rsidRPr="00954EBF">
        <w:rPr>
          <w:rFonts w:ascii="Open Sans" w:hAnsi="Open Sans" w:cs="Open Sans"/>
          <w:color w:val="auto"/>
          <w:sz w:val="20"/>
          <w:szCs w:val="20"/>
          <w:u w:val="single"/>
        </w:rPr>
        <w:t xml:space="preserve">Section </w:t>
      </w:r>
      <w:r w:rsidR="00AB5650" w:rsidRPr="00954EBF">
        <w:rPr>
          <w:rFonts w:ascii="Open Sans" w:hAnsi="Open Sans" w:cs="Open Sans"/>
          <w:color w:val="auto"/>
          <w:sz w:val="20"/>
          <w:szCs w:val="20"/>
          <w:u w:val="single"/>
        </w:rPr>
        <w:t>9</w:t>
      </w:r>
      <w:r w:rsidRPr="00954EBF">
        <w:rPr>
          <w:rFonts w:ascii="Open Sans" w:hAnsi="Open Sans" w:cs="Open Sans"/>
          <w:color w:val="auto"/>
          <w:sz w:val="20"/>
          <w:szCs w:val="20"/>
          <w:u w:val="single"/>
        </w:rPr>
        <w:t>.1</w:t>
      </w:r>
      <w:r w:rsidRPr="00954EBF">
        <w:rPr>
          <w:rFonts w:ascii="Open Sans" w:hAnsi="Open Sans" w:cs="Open Sans"/>
          <w:color w:val="auto"/>
          <w:sz w:val="20"/>
          <w:szCs w:val="20"/>
        </w:rPr>
        <w:t xml:space="preserve"> shall not be construed as a hold harmless or indemnification provision.</w:t>
      </w:r>
    </w:p>
    <w:p w14:paraId="6AC79349" w14:textId="77777777" w:rsidR="008508E4" w:rsidRPr="00954EBF" w:rsidRDefault="0040307A" w:rsidP="004842DC">
      <w:pPr>
        <w:pStyle w:val="Heading1"/>
        <w:keepNext/>
        <w:keepLines w:val="0"/>
        <w:tabs>
          <w:tab w:val="num" w:pos="360"/>
        </w:tabs>
        <w:jc w:val="both"/>
        <w:rPr>
          <w:rFonts w:ascii="Open Sans" w:hAnsi="Open Sans" w:cs="Open Sans"/>
          <w:b/>
          <w:color w:val="auto"/>
          <w:sz w:val="20"/>
        </w:rPr>
      </w:pPr>
      <w:r w:rsidRPr="00954EBF">
        <w:rPr>
          <w:rFonts w:ascii="Open Sans" w:hAnsi="Open Sans" w:cs="Open Sans"/>
          <w:b/>
          <w:color w:val="auto"/>
          <w:sz w:val="20"/>
        </w:rPr>
        <w:t xml:space="preserve">TERMINATION AND SUSPENSION. </w:t>
      </w:r>
    </w:p>
    <w:p w14:paraId="056A5960" w14:textId="77777777" w:rsidR="00FA41A7" w:rsidRPr="00954EBF" w:rsidRDefault="0040307A" w:rsidP="00E70ECA">
      <w:pPr>
        <w:pStyle w:val="Heading2"/>
        <w:keepNext w:val="0"/>
        <w:rPr>
          <w:rFonts w:ascii="Open Sans" w:hAnsi="Open Sans" w:cs="Open Sans"/>
          <w:color w:val="auto"/>
          <w:sz w:val="20"/>
          <w:szCs w:val="20"/>
        </w:rPr>
      </w:pPr>
      <w:r w:rsidRPr="00954EBF">
        <w:rPr>
          <w:rFonts w:ascii="Open Sans" w:hAnsi="Open Sans" w:cs="Open Sans"/>
          <w:color w:val="auto"/>
          <w:sz w:val="20"/>
          <w:szCs w:val="20"/>
        </w:rPr>
        <w:t>General</w:t>
      </w:r>
    </w:p>
    <w:p w14:paraId="5BF3631B" w14:textId="11E4422F" w:rsidR="00820414" w:rsidRPr="00954EBF" w:rsidRDefault="0040307A" w:rsidP="00B94C9E">
      <w:pPr>
        <w:pStyle w:val="BodyText"/>
        <w:spacing w:line="240" w:lineRule="auto"/>
        <w:ind w:firstLine="1440"/>
        <w:rPr>
          <w:rFonts w:ascii="Open Sans" w:hAnsi="Open Sans" w:cs="Open Sans"/>
          <w:sz w:val="20"/>
        </w:rPr>
      </w:pPr>
      <w:r w:rsidRPr="00954EBF">
        <w:rPr>
          <w:rFonts w:ascii="Open Sans" w:hAnsi="Open Sans" w:cs="Open Sans"/>
          <w:sz w:val="20"/>
        </w:rPr>
        <w:t>a.</w:t>
      </w:r>
      <w:r w:rsidRPr="00954EBF">
        <w:rPr>
          <w:rFonts w:ascii="Open Sans" w:hAnsi="Open Sans" w:cs="Open Sans"/>
          <w:sz w:val="20"/>
        </w:rPr>
        <w:tab/>
      </w:r>
      <w:r w:rsidR="00FA41A7" w:rsidRPr="00954EBF">
        <w:rPr>
          <w:rFonts w:ascii="Open Sans" w:hAnsi="Open Sans" w:cs="Open Sans"/>
          <w:sz w:val="20"/>
        </w:rPr>
        <w:t>Expiration or termination</w:t>
      </w:r>
      <w:r w:rsidRPr="00954EBF">
        <w:rPr>
          <w:rFonts w:ascii="Open Sans" w:hAnsi="Open Sans" w:cs="Open Sans"/>
          <w:sz w:val="20"/>
        </w:rPr>
        <w:t xml:space="preserve"> of the Multi-Party Agreement </w:t>
      </w:r>
      <w:proofErr w:type="gramStart"/>
      <w:r w:rsidRPr="00954EBF">
        <w:rPr>
          <w:rFonts w:ascii="Open Sans" w:hAnsi="Open Sans" w:cs="Open Sans"/>
          <w:sz w:val="20"/>
        </w:rPr>
        <w:t>as a whole shall</w:t>
      </w:r>
      <w:proofErr w:type="gramEnd"/>
      <w:r w:rsidRPr="00954EBF">
        <w:rPr>
          <w:rFonts w:ascii="Open Sans" w:hAnsi="Open Sans" w:cs="Open Sans"/>
          <w:sz w:val="20"/>
        </w:rPr>
        <w:t xml:space="preserve"> terminate </w:t>
      </w:r>
      <w:r w:rsidR="00176727" w:rsidRPr="00954EBF">
        <w:rPr>
          <w:rFonts w:ascii="Open Sans" w:hAnsi="Open Sans" w:cs="Open Sans"/>
          <w:sz w:val="20"/>
        </w:rPr>
        <w:t xml:space="preserve">all </w:t>
      </w:r>
      <w:r w:rsidRPr="00954EBF">
        <w:rPr>
          <w:rFonts w:ascii="Open Sans" w:hAnsi="Open Sans" w:cs="Open Sans"/>
          <w:sz w:val="20"/>
        </w:rPr>
        <w:t>EAS Participant</w:t>
      </w:r>
      <w:r w:rsidR="00176727" w:rsidRPr="00954EBF">
        <w:rPr>
          <w:rFonts w:ascii="Open Sans" w:hAnsi="Open Sans" w:cs="Open Sans"/>
          <w:sz w:val="20"/>
        </w:rPr>
        <w:t>s</w:t>
      </w:r>
      <w:r w:rsidR="00652236" w:rsidRPr="00954EBF">
        <w:rPr>
          <w:rFonts w:ascii="Open Sans" w:hAnsi="Open Sans" w:cs="Open Sans"/>
          <w:sz w:val="20"/>
        </w:rPr>
        <w:t>’</w:t>
      </w:r>
      <w:r w:rsidR="00176727" w:rsidRPr="00954EBF">
        <w:rPr>
          <w:rFonts w:ascii="Open Sans" w:hAnsi="Open Sans" w:cs="Open Sans"/>
          <w:sz w:val="20"/>
        </w:rPr>
        <w:t xml:space="preserve"> and EAS Participant Users’ </w:t>
      </w:r>
      <w:r w:rsidRPr="00954EBF">
        <w:rPr>
          <w:rFonts w:ascii="Open Sans" w:hAnsi="Open Sans" w:cs="Open Sans"/>
          <w:sz w:val="20"/>
        </w:rPr>
        <w:t>participation therein</w:t>
      </w:r>
      <w:r w:rsidR="004B3A24" w:rsidRPr="00954EBF">
        <w:rPr>
          <w:rFonts w:ascii="Open Sans" w:hAnsi="Open Sans" w:cs="Open Sans"/>
          <w:sz w:val="20"/>
        </w:rPr>
        <w:t>.</w:t>
      </w:r>
    </w:p>
    <w:p w14:paraId="232DFB98" w14:textId="77777777" w:rsidR="00820414" w:rsidRPr="00954EBF" w:rsidRDefault="0040307A" w:rsidP="00B94C9E">
      <w:pPr>
        <w:pStyle w:val="BodyText"/>
        <w:spacing w:line="240" w:lineRule="auto"/>
        <w:ind w:firstLine="1440"/>
        <w:rPr>
          <w:rFonts w:ascii="Open Sans" w:hAnsi="Open Sans" w:cs="Open Sans"/>
          <w:sz w:val="20"/>
        </w:rPr>
      </w:pPr>
      <w:r w:rsidRPr="00954EBF">
        <w:rPr>
          <w:rFonts w:ascii="Open Sans" w:hAnsi="Open Sans" w:cs="Open Sans"/>
          <w:sz w:val="20"/>
        </w:rPr>
        <w:t>b.</w:t>
      </w:r>
      <w:r w:rsidRPr="00954EBF">
        <w:rPr>
          <w:rFonts w:ascii="Open Sans" w:hAnsi="Open Sans" w:cs="Open Sans"/>
          <w:sz w:val="20"/>
        </w:rPr>
        <w:tab/>
        <w:t xml:space="preserve">EAS Participant may withdraw from and terminate its joinder in this </w:t>
      </w:r>
      <w:r w:rsidR="00A10518" w:rsidRPr="00954EBF">
        <w:rPr>
          <w:rFonts w:ascii="Open Sans" w:hAnsi="Open Sans" w:cs="Open Sans"/>
          <w:sz w:val="20"/>
        </w:rPr>
        <w:t xml:space="preserve">Multi-Party </w:t>
      </w:r>
      <w:r w:rsidRPr="00954EBF">
        <w:rPr>
          <w:rFonts w:ascii="Open Sans" w:hAnsi="Open Sans" w:cs="Open Sans"/>
          <w:sz w:val="20"/>
        </w:rPr>
        <w:t xml:space="preserve">Agreement and any of its Subscription Orders for its convenience, for any reason or no reason, on thirty (30) days’ notice to Ai. </w:t>
      </w:r>
    </w:p>
    <w:p w14:paraId="3619C891" w14:textId="77777777" w:rsidR="00820414" w:rsidRPr="00954EBF" w:rsidRDefault="0040307A" w:rsidP="00B94C9E">
      <w:pPr>
        <w:pStyle w:val="BodyText"/>
        <w:spacing w:line="240" w:lineRule="auto"/>
        <w:ind w:firstLine="1440"/>
        <w:rPr>
          <w:rFonts w:ascii="Open Sans" w:hAnsi="Open Sans" w:cs="Open Sans"/>
          <w:sz w:val="20"/>
        </w:rPr>
      </w:pPr>
      <w:r w:rsidRPr="00954EBF">
        <w:rPr>
          <w:rFonts w:ascii="Open Sans" w:hAnsi="Open Sans" w:cs="Open Sans"/>
          <w:sz w:val="20"/>
        </w:rPr>
        <w:t>c.</w:t>
      </w:r>
      <w:r w:rsidRPr="00954EBF">
        <w:rPr>
          <w:rFonts w:ascii="Open Sans" w:hAnsi="Open Sans" w:cs="Open Sans"/>
          <w:sz w:val="20"/>
        </w:rPr>
        <w:tab/>
        <w:t xml:space="preserve">Either Ai on behalf of the State, or EAS Participant, may terminate </w:t>
      </w:r>
      <w:r w:rsidR="00FE20B6" w:rsidRPr="00954EBF">
        <w:rPr>
          <w:rFonts w:ascii="Open Sans" w:hAnsi="Open Sans" w:cs="Open Sans"/>
          <w:sz w:val="20"/>
        </w:rPr>
        <w:t xml:space="preserve">EAS Participant’s joinder in </w:t>
      </w:r>
      <w:r w:rsidRPr="00954EBF">
        <w:rPr>
          <w:rFonts w:ascii="Open Sans" w:hAnsi="Open Sans" w:cs="Open Sans"/>
          <w:sz w:val="20"/>
        </w:rPr>
        <w:t>this Agreement or any or all Subscription Orders hereunder for material breach by the other party that is not cured within thirty (30) days after notice of such breach.</w:t>
      </w:r>
    </w:p>
    <w:p w14:paraId="16302E0E" w14:textId="77777777" w:rsidR="001A0285" w:rsidRPr="00954EBF" w:rsidRDefault="0040307A" w:rsidP="00B94C9E">
      <w:pPr>
        <w:pStyle w:val="BodyText"/>
        <w:spacing w:line="240" w:lineRule="auto"/>
        <w:ind w:firstLine="1440"/>
        <w:rPr>
          <w:rFonts w:ascii="Open Sans" w:hAnsi="Open Sans" w:cs="Open Sans"/>
          <w:snapToGrid/>
          <w:sz w:val="20"/>
        </w:rPr>
      </w:pPr>
      <w:r w:rsidRPr="00954EBF">
        <w:rPr>
          <w:rFonts w:ascii="Open Sans" w:hAnsi="Open Sans" w:cs="Open Sans"/>
          <w:sz w:val="20"/>
        </w:rPr>
        <w:t>d.</w:t>
      </w:r>
      <w:r w:rsidRPr="00954EBF">
        <w:rPr>
          <w:rFonts w:ascii="Open Sans" w:hAnsi="Open Sans" w:cs="Open Sans"/>
          <w:sz w:val="20"/>
        </w:rPr>
        <w:tab/>
        <w:t xml:space="preserve">Ai on behalf of the State may immediately terminate </w:t>
      </w:r>
      <w:r w:rsidR="00FA41A7" w:rsidRPr="00954EBF">
        <w:rPr>
          <w:rFonts w:ascii="Open Sans" w:hAnsi="Open Sans" w:cs="Open Sans"/>
          <w:sz w:val="20"/>
        </w:rPr>
        <w:t xml:space="preserve">EAS Participant’s joinder in </w:t>
      </w:r>
      <w:r w:rsidRPr="00954EBF">
        <w:rPr>
          <w:rFonts w:ascii="Open Sans" w:hAnsi="Open Sans" w:cs="Open Sans"/>
          <w:sz w:val="20"/>
        </w:rPr>
        <w:t xml:space="preserve">this </w:t>
      </w:r>
      <w:r w:rsidR="00A10518" w:rsidRPr="00954EBF">
        <w:rPr>
          <w:rFonts w:ascii="Open Sans" w:hAnsi="Open Sans" w:cs="Open Sans"/>
          <w:sz w:val="20"/>
        </w:rPr>
        <w:t xml:space="preserve">Multi-Party </w:t>
      </w:r>
      <w:r w:rsidRPr="00954EBF">
        <w:rPr>
          <w:rFonts w:ascii="Open Sans" w:hAnsi="Open Sans" w:cs="Open Sans"/>
          <w:sz w:val="20"/>
        </w:rPr>
        <w:t xml:space="preserve">Agreement </w:t>
      </w:r>
      <w:r w:rsidR="00FA41A7" w:rsidRPr="00954EBF">
        <w:rPr>
          <w:rFonts w:ascii="Open Sans" w:hAnsi="Open Sans" w:cs="Open Sans"/>
          <w:sz w:val="20"/>
        </w:rPr>
        <w:t>and may terminate</w:t>
      </w:r>
      <w:r w:rsidRPr="00954EBF">
        <w:rPr>
          <w:rFonts w:ascii="Open Sans" w:hAnsi="Open Sans" w:cs="Open Sans"/>
          <w:sz w:val="20"/>
        </w:rPr>
        <w:t xml:space="preserve"> any or all Subscription Orders hereunder if </w:t>
      </w:r>
      <w:r w:rsidR="00FE20B6" w:rsidRPr="00954EBF">
        <w:rPr>
          <w:rFonts w:ascii="Open Sans" w:hAnsi="Open Sans" w:cs="Open Sans"/>
          <w:sz w:val="20"/>
        </w:rPr>
        <w:t xml:space="preserve">EAS Participant </w:t>
      </w:r>
      <w:r w:rsidRPr="00954EBF">
        <w:rPr>
          <w:rFonts w:ascii="Open Sans" w:hAnsi="Open Sans" w:cs="Open Sans"/>
          <w:sz w:val="20"/>
        </w:rPr>
        <w:t>becomes insolvent, liquidates, is adjudicated as bankrupt, makes an assignment for the benefit of creditors, invokes any provision of law for the relief of debtors, or initiates any proceeding see</w:t>
      </w:r>
      <w:r w:rsidR="00A10518" w:rsidRPr="00954EBF">
        <w:rPr>
          <w:rFonts w:ascii="Open Sans" w:hAnsi="Open Sans" w:cs="Open Sans"/>
          <w:sz w:val="20"/>
        </w:rPr>
        <w:t>k</w:t>
      </w:r>
      <w:r w:rsidRPr="00954EBF">
        <w:rPr>
          <w:rFonts w:ascii="Open Sans" w:hAnsi="Open Sans" w:cs="Open Sans"/>
          <w:sz w:val="20"/>
        </w:rPr>
        <w:t>ing protection from creditors, or is the subject of any proceeding seeking protection from creditors that is not dismissed within ninety (90) days.</w:t>
      </w:r>
      <w:r w:rsidRPr="00954EBF">
        <w:rPr>
          <w:rFonts w:ascii="Open Sans" w:hAnsi="Open Sans" w:cs="Open Sans"/>
          <w:snapToGrid/>
          <w:sz w:val="20"/>
        </w:rPr>
        <w:t xml:space="preserve"> </w:t>
      </w:r>
    </w:p>
    <w:p w14:paraId="51639E96" w14:textId="32577D26" w:rsidR="00F10D7D" w:rsidRPr="00954EBF" w:rsidRDefault="0040307A" w:rsidP="00B94C9E">
      <w:pPr>
        <w:pStyle w:val="BodyText"/>
        <w:spacing w:line="240" w:lineRule="auto"/>
        <w:ind w:firstLine="1440"/>
        <w:rPr>
          <w:rFonts w:ascii="Open Sans" w:hAnsi="Open Sans" w:cs="Open Sans"/>
          <w:sz w:val="20"/>
        </w:rPr>
      </w:pPr>
      <w:r w:rsidRPr="00954EBF">
        <w:rPr>
          <w:rFonts w:ascii="Open Sans" w:hAnsi="Open Sans" w:cs="Open Sans"/>
          <w:snapToGrid/>
          <w:sz w:val="20"/>
        </w:rPr>
        <w:lastRenderedPageBreak/>
        <w:t>e.</w:t>
      </w:r>
      <w:r w:rsidRPr="00954EBF">
        <w:rPr>
          <w:rFonts w:ascii="Open Sans" w:hAnsi="Open Sans" w:cs="Open Sans"/>
          <w:snapToGrid/>
          <w:sz w:val="20"/>
        </w:rPr>
        <w:tab/>
      </w:r>
      <w:r w:rsidR="008F1A45" w:rsidRPr="00954EBF">
        <w:rPr>
          <w:rFonts w:ascii="Open Sans" w:hAnsi="Open Sans" w:cs="Open Sans"/>
          <w:snapToGrid/>
          <w:sz w:val="20"/>
        </w:rPr>
        <w:t xml:space="preserve">Subject to </w:t>
      </w:r>
      <w:r w:rsidR="008F1A45" w:rsidRPr="00954EBF">
        <w:rPr>
          <w:rFonts w:ascii="Open Sans" w:hAnsi="Open Sans" w:cs="Open Sans"/>
          <w:snapToGrid/>
          <w:sz w:val="20"/>
          <w:u w:val="single"/>
        </w:rPr>
        <w:t>Section 10.1.f</w:t>
      </w:r>
      <w:r w:rsidR="008F1A45" w:rsidRPr="00954EBF">
        <w:rPr>
          <w:rFonts w:ascii="Open Sans" w:hAnsi="Open Sans" w:cs="Open Sans"/>
          <w:snapToGrid/>
          <w:sz w:val="20"/>
        </w:rPr>
        <w:t xml:space="preserve">, </w:t>
      </w:r>
      <w:r w:rsidR="00CC463E" w:rsidRPr="00954EBF">
        <w:rPr>
          <w:rFonts w:ascii="Open Sans" w:hAnsi="Open Sans" w:cs="Open Sans"/>
          <w:snapToGrid/>
          <w:sz w:val="20"/>
        </w:rPr>
        <w:t xml:space="preserve">upon </w:t>
      </w:r>
      <w:r w:rsidR="00DE74E6" w:rsidRPr="00954EBF">
        <w:rPr>
          <w:rFonts w:ascii="Open Sans" w:hAnsi="Open Sans" w:cs="Open Sans"/>
          <w:sz w:val="20"/>
        </w:rPr>
        <w:t xml:space="preserve">expiration or termination of </w:t>
      </w:r>
      <w:r w:rsidR="00176727" w:rsidRPr="00954EBF">
        <w:rPr>
          <w:rFonts w:ascii="Open Sans" w:hAnsi="Open Sans" w:cs="Open Sans"/>
          <w:sz w:val="20"/>
        </w:rPr>
        <w:t xml:space="preserve">an EAS Participant’s joinder in the Multi-Party </w:t>
      </w:r>
      <w:r w:rsidR="00DE74E6" w:rsidRPr="00954EBF">
        <w:rPr>
          <w:rFonts w:ascii="Open Sans" w:hAnsi="Open Sans" w:cs="Open Sans"/>
          <w:sz w:val="20"/>
        </w:rPr>
        <w:t>Agreement for any reason</w:t>
      </w:r>
      <w:r w:rsidR="00CC463E" w:rsidRPr="00954EBF">
        <w:rPr>
          <w:rFonts w:ascii="Open Sans" w:hAnsi="Open Sans" w:cs="Open Sans"/>
          <w:sz w:val="20"/>
        </w:rPr>
        <w:t xml:space="preserve">, </w:t>
      </w:r>
      <w:r w:rsidR="00DE74E6" w:rsidRPr="00954EBF">
        <w:rPr>
          <w:rFonts w:ascii="Open Sans" w:hAnsi="Open Sans" w:cs="Open Sans"/>
          <w:sz w:val="20"/>
        </w:rPr>
        <w:t xml:space="preserve">Ai </w:t>
      </w:r>
      <w:r w:rsidR="00176727" w:rsidRPr="00954EBF">
        <w:rPr>
          <w:rFonts w:ascii="Open Sans" w:hAnsi="Open Sans" w:cs="Open Sans"/>
          <w:sz w:val="20"/>
        </w:rPr>
        <w:t xml:space="preserve">shall </w:t>
      </w:r>
      <w:r w:rsidR="00DC1797" w:rsidRPr="00954EBF">
        <w:rPr>
          <w:rFonts w:ascii="Open Sans" w:hAnsi="Open Sans" w:cs="Open Sans"/>
          <w:sz w:val="20"/>
        </w:rPr>
        <w:t xml:space="preserve">promptly </w:t>
      </w:r>
      <w:r w:rsidR="007C3ED0" w:rsidRPr="00954EBF">
        <w:rPr>
          <w:rFonts w:ascii="Open Sans" w:hAnsi="Open Sans" w:cs="Open Sans"/>
          <w:sz w:val="20"/>
        </w:rPr>
        <w:t xml:space="preserve">return or destroy, at the election of EAS Participant, all </w:t>
      </w:r>
      <w:r w:rsidR="00D534AC" w:rsidRPr="00954EBF">
        <w:rPr>
          <w:rFonts w:ascii="Open Sans" w:hAnsi="Open Sans" w:cs="Open Sans"/>
          <w:sz w:val="20"/>
        </w:rPr>
        <w:t xml:space="preserve">raw, identifiable patient data </w:t>
      </w:r>
      <w:r w:rsidR="00DE74E6" w:rsidRPr="00954EBF">
        <w:rPr>
          <w:rFonts w:ascii="Open Sans" w:hAnsi="Open Sans" w:cs="Open Sans"/>
          <w:sz w:val="20"/>
        </w:rPr>
        <w:t>of EAS Participant provided to</w:t>
      </w:r>
      <w:r w:rsidR="00D534AC" w:rsidRPr="00954EBF">
        <w:rPr>
          <w:rFonts w:ascii="Open Sans" w:hAnsi="Open Sans" w:cs="Open Sans"/>
          <w:sz w:val="20"/>
        </w:rPr>
        <w:t xml:space="preserve"> Ai, </w:t>
      </w:r>
      <w:r w:rsidR="00DE74E6" w:rsidRPr="00954EBF">
        <w:rPr>
          <w:rFonts w:ascii="Open Sans" w:hAnsi="Open Sans" w:cs="Open Sans"/>
          <w:sz w:val="20"/>
        </w:rPr>
        <w:t>including any copies thereof, and</w:t>
      </w:r>
      <w:r w:rsidR="00DC1797" w:rsidRPr="00954EBF">
        <w:rPr>
          <w:rFonts w:ascii="Open Sans" w:hAnsi="Open Sans" w:cs="Open Sans"/>
          <w:sz w:val="20"/>
        </w:rPr>
        <w:t xml:space="preserve"> shall</w:t>
      </w:r>
      <w:r w:rsidR="00DE74E6" w:rsidRPr="00954EBF">
        <w:rPr>
          <w:rFonts w:ascii="Open Sans" w:hAnsi="Open Sans" w:cs="Open Sans"/>
          <w:sz w:val="20"/>
        </w:rPr>
        <w:t xml:space="preserve"> delete </w:t>
      </w:r>
      <w:r w:rsidR="008F1A45" w:rsidRPr="00954EBF">
        <w:rPr>
          <w:rFonts w:ascii="Open Sans" w:hAnsi="Open Sans" w:cs="Open Sans"/>
          <w:sz w:val="20"/>
        </w:rPr>
        <w:t xml:space="preserve">database content </w:t>
      </w:r>
      <w:r w:rsidR="00DE74E6" w:rsidRPr="00954EBF">
        <w:rPr>
          <w:rFonts w:ascii="Open Sans" w:hAnsi="Open Sans" w:cs="Open Sans"/>
          <w:sz w:val="20"/>
        </w:rPr>
        <w:t>that contain</w:t>
      </w:r>
      <w:r w:rsidR="008F1A45" w:rsidRPr="00954EBF">
        <w:rPr>
          <w:rFonts w:ascii="Open Sans" w:hAnsi="Open Sans" w:cs="Open Sans"/>
          <w:sz w:val="20"/>
        </w:rPr>
        <w:t>s</w:t>
      </w:r>
      <w:r w:rsidR="00DE74E6" w:rsidRPr="00954EBF">
        <w:rPr>
          <w:rFonts w:ascii="Open Sans" w:hAnsi="Open Sans" w:cs="Open Sans"/>
          <w:sz w:val="20"/>
        </w:rPr>
        <w:t xml:space="preserve"> such </w:t>
      </w:r>
      <w:r w:rsidR="00CC463E" w:rsidRPr="00954EBF">
        <w:rPr>
          <w:rFonts w:ascii="Open Sans" w:hAnsi="Open Sans" w:cs="Open Sans"/>
          <w:sz w:val="20"/>
        </w:rPr>
        <w:t>data</w:t>
      </w:r>
      <w:r w:rsidR="00DE74E6" w:rsidRPr="00954EBF">
        <w:rPr>
          <w:rFonts w:ascii="Open Sans" w:hAnsi="Open Sans" w:cs="Open Sans"/>
          <w:sz w:val="20"/>
        </w:rPr>
        <w:t>.</w:t>
      </w:r>
      <w:r w:rsidR="00D534AC" w:rsidRPr="00954EBF">
        <w:rPr>
          <w:rFonts w:ascii="Open Sans" w:hAnsi="Open Sans" w:cs="Open Sans"/>
          <w:sz w:val="20"/>
        </w:rPr>
        <w:t xml:space="preserve"> In addition, Ai shall comply with the </w:t>
      </w:r>
      <w:r w:rsidR="00CC463E" w:rsidRPr="00954EBF">
        <w:rPr>
          <w:rFonts w:ascii="Open Sans" w:hAnsi="Open Sans" w:cs="Open Sans"/>
          <w:sz w:val="20"/>
        </w:rPr>
        <w:t xml:space="preserve">applicable </w:t>
      </w:r>
      <w:r w:rsidR="00D534AC" w:rsidRPr="00954EBF">
        <w:rPr>
          <w:rFonts w:ascii="Open Sans" w:hAnsi="Open Sans" w:cs="Open Sans"/>
          <w:sz w:val="20"/>
        </w:rPr>
        <w:t xml:space="preserve">terms and conditions of the Business Associate Agreement between EAS Participant and Ai </w:t>
      </w:r>
      <w:r w:rsidR="00A10518" w:rsidRPr="00954EBF">
        <w:rPr>
          <w:rFonts w:ascii="Open Sans" w:hAnsi="Open Sans" w:cs="Open Sans"/>
          <w:sz w:val="20"/>
        </w:rPr>
        <w:t>attached hereto as Attachment C.</w:t>
      </w:r>
    </w:p>
    <w:p w14:paraId="20DBBF0F" w14:textId="09ED16E3" w:rsidR="00652236" w:rsidRPr="00954EBF" w:rsidRDefault="0040307A" w:rsidP="00B94C9E">
      <w:pPr>
        <w:pStyle w:val="BodyText"/>
        <w:spacing w:line="240" w:lineRule="auto"/>
        <w:ind w:firstLine="1440"/>
        <w:rPr>
          <w:rFonts w:ascii="Open Sans" w:hAnsi="Open Sans" w:cs="Open Sans"/>
          <w:sz w:val="20"/>
        </w:rPr>
      </w:pPr>
      <w:r w:rsidRPr="00954EBF">
        <w:rPr>
          <w:rFonts w:ascii="Open Sans" w:hAnsi="Open Sans" w:cs="Open Sans"/>
          <w:sz w:val="20"/>
        </w:rPr>
        <w:t>f.</w:t>
      </w:r>
      <w:r w:rsidRPr="00954EBF">
        <w:rPr>
          <w:rFonts w:ascii="Open Sans" w:hAnsi="Open Sans" w:cs="Open Sans"/>
          <w:sz w:val="20"/>
        </w:rPr>
        <w:tab/>
        <w:t>For the avoidance of doubt</w:t>
      </w:r>
      <w:r w:rsidR="00B95581" w:rsidRPr="00954EBF">
        <w:rPr>
          <w:rFonts w:ascii="Open Sans" w:hAnsi="Open Sans" w:cs="Open Sans"/>
          <w:sz w:val="20"/>
        </w:rPr>
        <w:t>, EAS</w:t>
      </w:r>
      <w:r w:rsidRPr="00954EBF">
        <w:rPr>
          <w:rFonts w:ascii="Open Sans" w:hAnsi="Open Sans" w:cs="Open Sans"/>
          <w:sz w:val="20"/>
        </w:rPr>
        <w:t xml:space="preserve"> Participant agrees that Ai is not required to cause or ensure the return or destruction of transmitted Encounter Alerts that are in the possession of other EAS Participants following transmission; however, upon termination with respect to a specific EAS Participant, Ai is required to return or destroy (at EAS Participant’s option) copies of such information submitted by EAS Participant that remain in Ai’s possession following transmission. The foregoing does not require return or destruction of the following:  minimum necessary Message Content</w:t>
      </w:r>
      <w:r w:rsidR="00E07AC0" w:rsidRPr="00954EBF">
        <w:rPr>
          <w:rFonts w:ascii="Open Sans" w:hAnsi="Open Sans" w:cs="Open Sans"/>
          <w:sz w:val="20"/>
        </w:rPr>
        <w:t xml:space="preserve"> which shall consist of no more than</w:t>
      </w:r>
      <w:r w:rsidRPr="00954EBF">
        <w:rPr>
          <w:rFonts w:ascii="Open Sans" w:hAnsi="Open Sans" w:cs="Open Sans"/>
          <w:sz w:val="20"/>
        </w:rPr>
        <w:t xml:space="preserve"> the submitting EAS Participant’s medical record number (MRN) and the Message Date Time stamp</w:t>
      </w:r>
      <w:r w:rsidR="005B638E" w:rsidRPr="00954EBF">
        <w:rPr>
          <w:rFonts w:ascii="Open Sans" w:hAnsi="Open Sans" w:cs="Open Sans"/>
          <w:sz w:val="20"/>
        </w:rPr>
        <w:t>.</w:t>
      </w:r>
    </w:p>
    <w:p w14:paraId="08A9130C" w14:textId="77777777" w:rsidR="008508E4" w:rsidRPr="00954EBF" w:rsidRDefault="0040307A" w:rsidP="00E70ECA">
      <w:pPr>
        <w:pStyle w:val="Heading2"/>
        <w:keepNext w:val="0"/>
        <w:rPr>
          <w:rFonts w:ascii="Open Sans" w:hAnsi="Open Sans" w:cs="Open Sans"/>
          <w:color w:val="auto"/>
          <w:sz w:val="20"/>
          <w:szCs w:val="20"/>
        </w:rPr>
      </w:pPr>
      <w:r w:rsidRPr="00954EBF">
        <w:rPr>
          <w:rFonts w:ascii="Open Sans" w:hAnsi="Open Sans" w:cs="Open Sans"/>
          <w:color w:val="auto"/>
          <w:sz w:val="20"/>
          <w:szCs w:val="20"/>
        </w:rPr>
        <w:t>The State and Ai reserve the right to immediately suspend, limit</w:t>
      </w:r>
      <w:r w:rsidR="00D534AC" w:rsidRPr="00954EBF">
        <w:rPr>
          <w:rFonts w:ascii="Open Sans" w:hAnsi="Open Sans" w:cs="Open Sans"/>
          <w:color w:val="auto"/>
          <w:sz w:val="20"/>
          <w:szCs w:val="20"/>
        </w:rPr>
        <w:t>,</w:t>
      </w:r>
      <w:r w:rsidRPr="00954EBF">
        <w:rPr>
          <w:rFonts w:ascii="Open Sans" w:hAnsi="Open Sans" w:cs="Open Sans"/>
          <w:color w:val="auto"/>
          <w:sz w:val="20"/>
          <w:szCs w:val="20"/>
        </w:rPr>
        <w:t xml:space="preserve"> or deny access to the EAS by EAS Participant (and any EAS Participant </w:t>
      </w:r>
      <w:r w:rsidR="00A10518" w:rsidRPr="00954EBF">
        <w:rPr>
          <w:rFonts w:ascii="Open Sans" w:hAnsi="Open Sans" w:cs="Open Sans"/>
          <w:color w:val="auto"/>
          <w:sz w:val="20"/>
          <w:szCs w:val="20"/>
        </w:rPr>
        <w:t xml:space="preserve">User </w:t>
      </w:r>
      <w:r w:rsidRPr="00954EBF">
        <w:rPr>
          <w:rFonts w:ascii="Open Sans" w:hAnsi="Open Sans" w:cs="Open Sans"/>
          <w:color w:val="auto"/>
          <w:sz w:val="20"/>
          <w:szCs w:val="20"/>
        </w:rPr>
        <w:t xml:space="preserve">accessing the EAS through EAS Participant) if either the State or Ai determines, in its sole reasonable discretion, that traffic originating from such EAS Participant is potentially fraudulent data or represents fraudulent activity, has been affected by malware, denial-of-service attacks, or similar security or system failures, is in violation of Applicable Law or EAS Access Policies, or is otherwise compromised or could represent data or transmissions which could put at material risk the EAS, the EAS Platform, the State, Ai, other EAS Participants, patients, or third parties, or that EAS Participant has materially violated the prohibitions in </w:t>
      </w:r>
      <w:r w:rsidRPr="00954EBF">
        <w:rPr>
          <w:rFonts w:ascii="Open Sans" w:hAnsi="Open Sans" w:cs="Open Sans"/>
          <w:color w:val="auto"/>
          <w:sz w:val="20"/>
          <w:szCs w:val="20"/>
          <w:u w:val="single"/>
        </w:rPr>
        <w:t xml:space="preserve">Section </w:t>
      </w:r>
      <w:bookmarkStart w:id="66" w:name="_Hlk504132617"/>
      <w:r w:rsidRPr="00954EBF">
        <w:rPr>
          <w:rFonts w:ascii="Open Sans" w:hAnsi="Open Sans" w:cs="Open Sans"/>
          <w:color w:val="auto"/>
          <w:sz w:val="20"/>
          <w:szCs w:val="20"/>
          <w:u w:val="single"/>
        </w:rPr>
        <w:t>2.4</w:t>
      </w:r>
      <w:r w:rsidRPr="00954EBF">
        <w:rPr>
          <w:rFonts w:ascii="Open Sans" w:hAnsi="Open Sans" w:cs="Open Sans"/>
          <w:color w:val="auto"/>
          <w:sz w:val="20"/>
          <w:szCs w:val="20"/>
        </w:rPr>
        <w:t>.</w:t>
      </w:r>
      <w:r w:rsidR="00FB2A93" w:rsidRPr="00954EBF">
        <w:rPr>
          <w:rFonts w:ascii="Open Sans" w:hAnsi="Open Sans" w:cs="Open Sans"/>
          <w:color w:val="auto"/>
          <w:sz w:val="20"/>
          <w:szCs w:val="20"/>
        </w:rPr>
        <w:t xml:space="preserve">  The State and Ai will notify the EAS Participant prior to suspending, limiting, or denying access</w:t>
      </w:r>
      <w:r w:rsidR="003F7A5E" w:rsidRPr="00954EBF">
        <w:rPr>
          <w:rFonts w:ascii="Open Sans" w:hAnsi="Open Sans" w:cs="Open Sans"/>
          <w:color w:val="auto"/>
          <w:sz w:val="20"/>
          <w:szCs w:val="20"/>
        </w:rPr>
        <w:t>, unless exigent circumstances make such advance notice impractical</w:t>
      </w:r>
      <w:r w:rsidR="002B4364" w:rsidRPr="00954EBF">
        <w:rPr>
          <w:rFonts w:ascii="Open Sans" w:hAnsi="Open Sans" w:cs="Open Sans"/>
          <w:color w:val="auto"/>
          <w:sz w:val="20"/>
          <w:szCs w:val="20"/>
        </w:rPr>
        <w:t xml:space="preserve"> or </w:t>
      </w:r>
      <w:r w:rsidR="00D534AC" w:rsidRPr="00954EBF">
        <w:rPr>
          <w:rFonts w:ascii="Open Sans" w:hAnsi="Open Sans" w:cs="Open Sans"/>
          <w:color w:val="auto"/>
          <w:sz w:val="20"/>
          <w:szCs w:val="20"/>
        </w:rPr>
        <w:t>in violation of this Agreement or applicable law</w:t>
      </w:r>
      <w:r w:rsidR="003F7A5E" w:rsidRPr="00954EBF">
        <w:rPr>
          <w:rFonts w:ascii="Open Sans" w:hAnsi="Open Sans" w:cs="Open Sans"/>
          <w:color w:val="auto"/>
          <w:sz w:val="20"/>
          <w:szCs w:val="20"/>
        </w:rPr>
        <w:t>, in</w:t>
      </w:r>
      <w:r w:rsidR="00F8414B" w:rsidRPr="00954EBF">
        <w:rPr>
          <w:rFonts w:ascii="Open Sans" w:hAnsi="Open Sans" w:cs="Open Sans"/>
          <w:color w:val="auto"/>
          <w:sz w:val="20"/>
          <w:szCs w:val="20"/>
        </w:rPr>
        <w:t xml:space="preserve"> </w:t>
      </w:r>
      <w:r w:rsidR="003F7A5E" w:rsidRPr="00954EBF">
        <w:rPr>
          <w:rFonts w:ascii="Open Sans" w:hAnsi="Open Sans" w:cs="Open Sans"/>
          <w:color w:val="auto"/>
          <w:sz w:val="20"/>
          <w:szCs w:val="20"/>
        </w:rPr>
        <w:t>which case they will notify the EAS Participant as soon as reasonably practicable after the curtailment of access</w:t>
      </w:r>
      <w:r w:rsidR="00FB2A93" w:rsidRPr="00954EBF">
        <w:rPr>
          <w:rFonts w:ascii="Open Sans" w:hAnsi="Open Sans" w:cs="Open Sans"/>
          <w:color w:val="auto"/>
          <w:sz w:val="20"/>
          <w:szCs w:val="20"/>
        </w:rPr>
        <w:t xml:space="preserve">.  The notification of the suspension, limitation, or denial of access will include the reasons for suspension, limitation, or denial.  </w:t>
      </w:r>
      <w:bookmarkEnd w:id="66"/>
    </w:p>
    <w:p w14:paraId="594C7452" w14:textId="77777777" w:rsidR="008508E4" w:rsidRPr="00954EBF" w:rsidRDefault="0040307A" w:rsidP="002B7CC3">
      <w:pPr>
        <w:pStyle w:val="Heading2"/>
        <w:keepNext w:val="0"/>
        <w:rPr>
          <w:rFonts w:ascii="Open Sans" w:hAnsi="Open Sans" w:cs="Open Sans"/>
          <w:color w:val="auto"/>
          <w:sz w:val="20"/>
          <w:szCs w:val="20"/>
        </w:rPr>
      </w:pPr>
      <w:r w:rsidRPr="00954EBF">
        <w:rPr>
          <w:rFonts w:ascii="Open Sans" w:hAnsi="Open Sans" w:cs="Open Sans"/>
          <w:color w:val="auto"/>
          <w:sz w:val="20"/>
          <w:szCs w:val="20"/>
        </w:rPr>
        <w:t xml:space="preserve">All licenses and rights of access granted hereunder to EAS Participant and its EAS Participant Users shall terminate immediately upon expiration or termination of this Agreement or the applicable Subscription Term with respect to EAS Participant.  </w:t>
      </w:r>
      <w:r w:rsidR="00AB1F72" w:rsidRPr="00954EBF">
        <w:rPr>
          <w:rFonts w:ascii="Open Sans" w:hAnsi="Open Sans" w:cs="Open Sans"/>
          <w:color w:val="auto"/>
          <w:sz w:val="20"/>
          <w:szCs w:val="20"/>
        </w:rPr>
        <w:t xml:space="preserve">The provisions of </w:t>
      </w:r>
      <w:r w:rsidR="00AB1F72" w:rsidRPr="00954EBF">
        <w:rPr>
          <w:rFonts w:ascii="Open Sans" w:hAnsi="Open Sans" w:cs="Open Sans"/>
          <w:color w:val="auto"/>
          <w:sz w:val="20"/>
          <w:szCs w:val="20"/>
          <w:u w:val="single"/>
        </w:rPr>
        <w:t>Sections 2.2, 2.4, and 2.5</w:t>
      </w:r>
      <w:r w:rsidR="00AB1F72" w:rsidRPr="00954EBF">
        <w:rPr>
          <w:rFonts w:ascii="Open Sans" w:hAnsi="Open Sans" w:cs="Open Sans"/>
          <w:color w:val="auto"/>
          <w:sz w:val="20"/>
          <w:szCs w:val="20"/>
        </w:rPr>
        <w:t xml:space="preserve"> (License), </w:t>
      </w:r>
      <w:r w:rsidR="00C77E8C" w:rsidRPr="00954EBF">
        <w:rPr>
          <w:rFonts w:ascii="Open Sans" w:hAnsi="Open Sans" w:cs="Open Sans"/>
          <w:color w:val="auto"/>
          <w:sz w:val="20"/>
          <w:szCs w:val="20"/>
          <w:u w:val="single"/>
        </w:rPr>
        <w:t>Article 8</w:t>
      </w:r>
      <w:r w:rsidR="00AB1F72" w:rsidRPr="00954EBF">
        <w:rPr>
          <w:rFonts w:ascii="Open Sans" w:hAnsi="Open Sans" w:cs="Open Sans"/>
          <w:color w:val="auto"/>
          <w:sz w:val="20"/>
          <w:szCs w:val="20"/>
        </w:rPr>
        <w:t xml:space="preserve"> (Disclaimers and Limitations of Liability), </w:t>
      </w:r>
      <w:r w:rsidR="00C77E8C" w:rsidRPr="00954EBF">
        <w:rPr>
          <w:rFonts w:ascii="Open Sans" w:hAnsi="Open Sans" w:cs="Open Sans"/>
          <w:color w:val="auto"/>
          <w:sz w:val="20"/>
          <w:szCs w:val="20"/>
          <w:u w:val="single"/>
        </w:rPr>
        <w:t>Article 9</w:t>
      </w:r>
      <w:r w:rsidR="00AB1F72" w:rsidRPr="00954EBF">
        <w:rPr>
          <w:rFonts w:ascii="Open Sans" w:hAnsi="Open Sans" w:cs="Open Sans"/>
          <w:color w:val="auto"/>
          <w:sz w:val="20"/>
          <w:szCs w:val="20"/>
        </w:rPr>
        <w:t xml:space="preserve"> (No Liability for Other EAS Participants’ Actions), </w:t>
      </w:r>
      <w:r w:rsidR="00C77E8C" w:rsidRPr="00954EBF">
        <w:rPr>
          <w:rFonts w:ascii="Open Sans" w:hAnsi="Open Sans" w:cs="Open Sans"/>
          <w:color w:val="auto"/>
          <w:sz w:val="20"/>
          <w:szCs w:val="20"/>
          <w:u w:val="single"/>
        </w:rPr>
        <w:t>Article 11</w:t>
      </w:r>
      <w:r w:rsidR="00AB1F72" w:rsidRPr="00954EBF">
        <w:rPr>
          <w:rFonts w:ascii="Open Sans" w:hAnsi="Open Sans" w:cs="Open Sans"/>
          <w:color w:val="auto"/>
          <w:sz w:val="20"/>
          <w:szCs w:val="20"/>
        </w:rPr>
        <w:t xml:space="preserve"> (Confidential and Proprietary Information), and </w:t>
      </w:r>
      <w:r w:rsidR="00C77E8C" w:rsidRPr="00954EBF">
        <w:rPr>
          <w:rFonts w:ascii="Open Sans" w:hAnsi="Open Sans" w:cs="Open Sans"/>
          <w:color w:val="auto"/>
          <w:sz w:val="20"/>
          <w:szCs w:val="20"/>
          <w:u w:val="single"/>
        </w:rPr>
        <w:t>Article 12</w:t>
      </w:r>
      <w:r w:rsidR="00AB1F72" w:rsidRPr="00954EBF">
        <w:rPr>
          <w:rFonts w:ascii="Open Sans" w:hAnsi="Open Sans" w:cs="Open Sans"/>
          <w:color w:val="auto"/>
          <w:sz w:val="20"/>
          <w:szCs w:val="20"/>
        </w:rPr>
        <w:t xml:space="preserve"> (Miscellaneous) as well as any other provisions of this Agreement necessary to interpret the respective rights and obligations of the parties hereunder, shall survive the expiration or termination of this Agreement.</w:t>
      </w:r>
    </w:p>
    <w:p w14:paraId="65175A22" w14:textId="77777777" w:rsidR="008508E4" w:rsidRPr="00954EBF" w:rsidRDefault="0040307A" w:rsidP="008508E4">
      <w:pPr>
        <w:pStyle w:val="Heading1"/>
        <w:keepNext/>
        <w:keepLines w:val="0"/>
        <w:tabs>
          <w:tab w:val="num" w:pos="360"/>
        </w:tabs>
        <w:jc w:val="both"/>
        <w:rPr>
          <w:rFonts w:ascii="Open Sans" w:hAnsi="Open Sans" w:cs="Open Sans"/>
          <w:b/>
          <w:caps/>
          <w:color w:val="auto"/>
          <w:sz w:val="20"/>
        </w:rPr>
      </w:pPr>
      <w:r w:rsidRPr="00954EBF">
        <w:rPr>
          <w:rFonts w:ascii="Open Sans" w:hAnsi="Open Sans" w:cs="Open Sans"/>
          <w:b/>
          <w:caps/>
          <w:color w:val="auto"/>
          <w:sz w:val="20"/>
        </w:rPr>
        <w:t>Confidential and Proprietary Information.</w:t>
      </w:r>
    </w:p>
    <w:p w14:paraId="4BE9BD37" w14:textId="77777777" w:rsidR="008508E4" w:rsidRPr="00954EBF" w:rsidRDefault="0040307A" w:rsidP="006E4EAC">
      <w:pPr>
        <w:pStyle w:val="Heading2"/>
        <w:keepNext w:val="0"/>
        <w:rPr>
          <w:rFonts w:ascii="Open Sans" w:hAnsi="Open Sans" w:cs="Open Sans"/>
          <w:color w:val="auto"/>
          <w:sz w:val="20"/>
          <w:szCs w:val="20"/>
        </w:rPr>
      </w:pPr>
      <w:r w:rsidRPr="00954EBF">
        <w:rPr>
          <w:rFonts w:ascii="Open Sans" w:hAnsi="Open Sans" w:cs="Open Sans"/>
          <w:color w:val="auto"/>
          <w:sz w:val="20"/>
          <w:szCs w:val="20"/>
        </w:rPr>
        <w:t>Definition. EAS Participant and Ai each acknowledge that the other Party is the owner of proprietary and confidential information, including, without limitation, software, business plans and strategies.  All such information described in this paragraph, as well as the terms and conditions of this Agreement, shall hereinafter be referred to collectively as "Confidential Information."  Confidential Information does not include information that: (</w:t>
      </w:r>
      <w:proofErr w:type="spellStart"/>
      <w:r w:rsidRPr="00954EBF">
        <w:rPr>
          <w:rFonts w:ascii="Open Sans" w:hAnsi="Open Sans" w:cs="Open Sans"/>
          <w:color w:val="auto"/>
          <w:sz w:val="20"/>
          <w:szCs w:val="20"/>
        </w:rPr>
        <w:t>i</w:t>
      </w:r>
      <w:proofErr w:type="spellEnd"/>
      <w:r w:rsidRPr="00954EBF">
        <w:rPr>
          <w:rFonts w:ascii="Open Sans" w:hAnsi="Open Sans" w:cs="Open Sans"/>
          <w:color w:val="auto"/>
          <w:sz w:val="20"/>
          <w:szCs w:val="20"/>
        </w:rPr>
        <w:t xml:space="preserve">) is in the possession of the recipient free of any obligation of confidentiality at the time of its disclosure; (ii) is or becomes publicly known other than by a </w:t>
      </w:r>
      <w:r w:rsidRPr="00954EBF">
        <w:rPr>
          <w:rFonts w:ascii="Open Sans" w:hAnsi="Open Sans" w:cs="Open Sans"/>
          <w:color w:val="auto"/>
          <w:sz w:val="20"/>
          <w:szCs w:val="20"/>
        </w:rPr>
        <w:lastRenderedPageBreak/>
        <w:t>breach of this provision; (iii) is received without restriction from a non-Party free to disclose it; or (iv) is developed independently by the receiving Party without reference to or reliance on the Confidential Information.</w:t>
      </w:r>
    </w:p>
    <w:p w14:paraId="610CD247" w14:textId="77777777" w:rsidR="000E087C" w:rsidRPr="00954EBF" w:rsidRDefault="0040307A" w:rsidP="006E4EAC">
      <w:pPr>
        <w:pStyle w:val="Heading2"/>
        <w:keepNext w:val="0"/>
        <w:rPr>
          <w:rFonts w:ascii="Open Sans" w:hAnsi="Open Sans" w:cs="Open Sans"/>
          <w:color w:val="auto"/>
          <w:sz w:val="20"/>
          <w:szCs w:val="20"/>
        </w:rPr>
      </w:pPr>
      <w:r w:rsidRPr="00954EBF">
        <w:rPr>
          <w:rFonts w:ascii="Open Sans" w:hAnsi="Open Sans" w:cs="Open Sans"/>
          <w:color w:val="auto"/>
          <w:sz w:val="20"/>
          <w:szCs w:val="20"/>
        </w:rPr>
        <w:t xml:space="preserve">Non-Disclosure.  Each Party as a recipient of Confidential Information (“Recipient”) shall use the other’s (“Discloser’s”) Confidential Information only for purposes of performance or receipt of performance under the </w:t>
      </w:r>
      <w:proofErr w:type="gramStart"/>
      <w:r w:rsidRPr="00954EBF">
        <w:rPr>
          <w:rFonts w:ascii="Open Sans" w:hAnsi="Open Sans" w:cs="Open Sans"/>
          <w:color w:val="auto"/>
          <w:sz w:val="20"/>
          <w:szCs w:val="20"/>
        </w:rPr>
        <w:t>Agreement, and</w:t>
      </w:r>
      <w:proofErr w:type="gramEnd"/>
      <w:r w:rsidRPr="00954EBF">
        <w:rPr>
          <w:rFonts w:ascii="Open Sans" w:hAnsi="Open Sans" w:cs="Open Sans"/>
          <w:color w:val="auto"/>
          <w:sz w:val="20"/>
          <w:szCs w:val="20"/>
        </w:rPr>
        <w:t xml:space="preserve"> shall protect it from unauthorized disclosure using the same degree of care it uses for its own Confidential Information (but no less than a reasonable degree of care.) Neither Party as a Recipient may disclose the Discloser’s Confidential Information to any third party (other than its attorneys, contractors, investors, lenders, or insurers bound by confidentiality obligations no less stringent than those set forth herein) without the Discloser’s prior written consent, except as required by law or regulation provided that the Recipient notifies the Discloser to enable the Discloser to take protective measures with respect to the disclosure of its Confidential Information. Such consent shall not be unreasonably withheld with respect to requested disclosure to a Recipient’s investors, lenders, contractors, or Subcontractors, provided that such persons are bound by confidentiality obligations no less stringent than those set forth herein.</w:t>
      </w:r>
    </w:p>
    <w:p w14:paraId="43EBCBD4" w14:textId="77777777" w:rsidR="008508E4" w:rsidRPr="00954EBF" w:rsidRDefault="0040307A" w:rsidP="008508E4">
      <w:pPr>
        <w:pStyle w:val="Heading1"/>
        <w:keepLines w:val="0"/>
        <w:jc w:val="both"/>
        <w:rPr>
          <w:rFonts w:ascii="Open Sans" w:hAnsi="Open Sans" w:cs="Open Sans"/>
          <w:b/>
          <w:color w:val="auto"/>
          <w:sz w:val="20"/>
        </w:rPr>
      </w:pPr>
      <w:r w:rsidRPr="00954EBF">
        <w:rPr>
          <w:rFonts w:ascii="Open Sans" w:hAnsi="Open Sans" w:cs="Open Sans"/>
          <w:b/>
          <w:color w:val="auto"/>
          <w:sz w:val="20"/>
        </w:rPr>
        <w:t>MISCELLANEOUS</w:t>
      </w:r>
    </w:p>
    <w:p w14:paraId="47F75C48" w14:textId="07502DAD" w:rsidR="008508E4" w:rsidRPr="00954EBF" w:rsidRDefault="0040307A" w:rsidP="006E4EAC">
      <w:pPr>
        <w:pStyle w:val="Heading2"/>
        <w:keepNext w:val="0"/>
        <w:rPr>
          <w:rFonts w:ascii="Open Sans" w:hAnsi="Open Sans" w:cs="Open Sans"/>
          <w:color w:val="auto"/>
          <w:sz w:val="20"/>
          <w:szCs w:val="20"/>
        </w:rPr>
      </w:pPr>
      <w:r w:rsidRPr="00954EBF">
        <w:rPr>
          <w:rFonts w:ascii="Open Sans" w:hAnsi="Open Sans" w:cs="Open Sans"/>
          <w:color w:val="auto"/>
          <w:sz w:val="20"/>
          <w:szCs w:val="20"/>
        </w:rPr>
        <w:t>Insurance.  Ai will maintain general liability insurance with a general aggregate limit of not less than $5 million.  Ai will maintain Errors and Omissions Insurance with an event limit of not less than $5 million.  Ai will maintain Cyber Liability insurance with an event limit of not less than $2 million per occurrence and $</w:t>
      </w:r>
      <w:r w:rsidR="00455D3F" w:rsidRPr="00954EBF">
        <w:rPr>
          <w:rFonts w:ascii="Open Sans" w:hAnsi="Open Sans" w:cs="Open Sans"/>
          <w:color w:val="auto"/>
          <w:sz w:val="20"/>
          <w:szCs w:val="20"/>
        </w:rPr>
        <w:t>10</w:t>
      </w:r>
      <w:r w:rsidRPr="00954EBF">
        <w:rPr>
          <w:rFonts w:ascii="Open Sans" w:hAnsi="Open Sans" w:cs="Open Sans"/>
          <w:color w:val="auto"/>
          <w:sz w:val="20"/>
          <w:szCs w:val="20"/>
        </w:rPr>
        <w:t xml:space="preserve"> million aggregate.  Ai will ensure that its employees and agents providing Services hereunder are covered by workmen’s compensation insurance.</w:t>
      </w:r>
    </w:p>
    <w:p w14:paraId="779C0EF1" w14:textId="77777777" w:rsidR="008508E4" w:rsidRPr="00954EBF" w:rsidRDefault="0040307A" w:rsidP="006E4EAC">
      <w:pPr>
        <w:pStyle w:val="Heading2"/>
        <w:keepNext w:val="0"/>
        <w:rPr>
          <w:rFonts w:ascii="Open Sans" w:hAnsi="Open Sans" w:cs="Open Sans"/>
          <w:color w:val="auto"/>
          <w:sz w:val="20"/>
          <w:szCs w:val="20"/>
        </w:rPr>
      </w:pPr>
      <w:r w:rsidRPr="00954EBF">
        <w:rPr>
          <w:rFonts w:ascii="Open Sans" w:hAnsi="Open Sans" w:cs="Open Sans"/>
          <w:color w:val="auto"/>
          <w:sz w:val="20"/>
          <w:szCs w:val="20"/>
        </w:rPr>
        <w:t xml:space="preserve">Assignment.  Neither Party may assign any rights or obligations under this Agreement to any person without the prior written consent of the other Party, except to a successor by merger, acquisition, or sale of substantially </w:t>
      </w:r>
      <w:proofErr w:type="gramStart"/>
      <w:r w:rsidRPr="00954EBF">
        <w:rPr>
          <w:rFonts w:ascii="Open Sans" w:hAnsi="Open Sans" w:cs="Open Sans"/>
          <w:color w:val="auto"/>
          <w:sz w:val="20"/>
          <w:szCs w:val="20"/>
        </w:rPr>
        <w:t>all of</w:t>
      </w:r>
      <w:proofErr w:type="gramEnd"/>
      <w:r w:rsidRPr="00954EBF">
        <w:rPr>
          <w:rFonts w:ascii="Open Sans" w:hAnsi="Open Sans" w:cs="Open Sans"/>
          <w:color w:val="auto"/>
          <w:sz w:val="20"/>
          <w:szCs w:val="20"/>
        </w:rPr>
        <w:t xml:space="preserve"> such Party’s business or assets.  Ai may subcontract the performance of </w:t>
      </w:r>
      <w:proofErr w:type="gramStart"/>
      <w:r w:rsidRPr="00954EBF">
        <w:rPr>
          <w:rFonts w:ascii="Open Sans" w:hAnsi="Open Sans" w:cs="Open Sans"/>
          <w:color w:val="auto"/>
          <w:sz w:val="20"/>
          <w:szCs w:val="20"/>
        </w:rPr>
        <w:t>Services, but</w:t>
      </w:r>
      <w:proofErr w:type="gramEnd"/>
      <w:r w:rsidRPr="00954EBF">
        <w:rPr>
          <w:rFonts w:ascii="Open Sans" w:hAnsi="Open Sans" w:cs="Open Sans"/>
          <w:color w:val="auto"/>
          <w:sz w:val="20"/>
          <w:szCs w:val="20"/>
        </w:rPr>
        <w:t xml:space="preserve"> shall remain responsible for the acts and omissions of its subcontractors as though they were acts or omissions of Ai itself.</w:t>
      </w:r>
    </w:p>
    <w:p w14:paraId="38F63D1F" w14:textId="77777777" w:rsidR="008508E4" w:rsidRPr="00954EBF" w:rsidRDefault="0040307A" w:rsidP="006E4EAC">
      <w:pPr>
        <w:pStyle w:val="Heading2"/>
        <w:keepNext w:val="0"/>
        <w:rPr>
          <w:rFonts w:ascii="Open Sans" w:hAnsi="Open Sans" w:cs="Open Sans"/>
          <w:color w:val="auto"/>
          <w:sz w:val="20"/>
          <w:szCs w:val="20"/>
        </w:rPr>
      </w:pPr>
      <w:r w:rsidRPr="00954EBF">
        <w:rPr>
          <w:rFonts w:ascii="Open Sans" w:hAnsi="Open Sans" w:cs="Open Sans"/>
          <w:color w:val="auto"/>
          <w:sz w:val="20"/>
          <w:szCs w:val="20"/>
        </w:rPr>
        <w:t>Binding Effect.  This Agreement will be binding on the parties and their respective heirs, personal representatives, successors, and permitted assigns, and will inure to their benefit.</w:t>
      </w:r>
    </w:p>
    <w:p w14:paraId="5993949E" w14:textId="77777777" w:rsidR="008508E4" w:rsidRPr="00954EBF" w:rsidRDefault="0040307A" w:rsidP="006E4EAC">
      <w:pPr>
        <w:pStyle w:val="Heading2"/>
        <w:keepNext w:val="0"/>
        <w:rPr>
          <w:rFonts w:ascii="Open Sans" w:hAnsi="Open Sans" w:cs="Open Sans"/>
          <w:color w:val="auto"/>
          <w:sz w:val="20"/>
          <w:szCs w:val="20"/>
        </w:rPr>
      </w:pPr>
      <w:r w:rsidRPr="00954EBF">
        <w:rPr>
          <w:rFonts w:ascii="Open Sans" w:hAnsi="Open Sans" w:cs="Open Sans"/>
          <w:color w:val="auto"/>
          <w:sz w:val="20"/>
          <w:szCs w:val="20"/>
        </w:rPr>
        <w:t>Waiver.  No waiver will be binding on a Party unless it is in writing and signed by the Party making the waiver.  A Party’s waiver of a breach of a provision of this Agreement will not be a waiver of any other provision or a waiver of a subsequent breach of the same provision.</w:t>
      </w:r>
    </w:p>
    <w:p w14:paraId="0DB960BF" w14:textId="77777777" w:rsidR="00EE2954" w:rsidRPr="00954EBF" w:rsidRDefault="0040307A" w:rsidP="006E4EAC">
      <w:pPr>
        <w:pStyle w:val="Heading2"/>
        <w:keepNext w:val="0"/>
        <w:rPr>
          <w:rFonts w:ascii="Open Sans" w:hAnsi="Open Sans" w:cs="Open Sans"/>
          <w:color w:val="auto"/>
          <w:sz w:val="20"/>
          <w:szCs w:val="20"/>
        </w:rPr>
      </w:pPr>
      <w:r w:rsidRPr="00954EBF">
        <w:rPr>
          <w:rFonts w:ascii="Open Sans" w:hAnsi="Open Sans" w:cs="Open Sans"/>
          <w:color w:val="auto"/>
          <w:sz w:val="20"/>
          <w:szCs w:val="20"/>
        </w:rPr>
        <w:t xml:space="preserve">Notices.  All notices or other communications required or permitted by this Agreement shall be in writing. Delivery can be made in person, by overnight courier of national repute, or by registered or certified mail, with return receipt requested, to the parties at their respective addresses as set forth below or to such other address as either Party shall give to the other Party in the manner provided herein for giving notice. Notice delivered personally shall be considered given at the time it is delivered.  Notice by overnight </w:t>
      </w:r>
      <w:r w:rsidRPr="00954EBF">
        <w:rPr>
          <w:rFonts w:ascii="Open Sans" w:hAnsi="Open Sans" w:cs="Open Sans"/>
          <w:color w:val="auto"/>
          <w:sz w:val="20"/>
          <w:szCs w:val="20"/>
        </w:rPr>
        <w:lastRenderedPageBreak/>
        <w:t>courier or mail shall be considered given on the date received. In any case, such notice shall be addressed as follows:</w:t>
      </w:r>
    </w:p>
    <w:tbl>
      <w:tblPr>
        <w:tblStyle w:val="TableGrid"/>
        <w:tblW w:w="0" w:type="auto"/>
        <w:tblLook w:val="04A0" w:firstRow="1" w:lastRow="0" w:firstColumn="1" w:lastColumn="0" w:noHBand="0" w:noVBand="1"/>
      </w:tblPr>
      <w:tblGrid>
        <w:gridCol w:w="4649"/>
        <w:gridCol w:w="4701"/>
      </w:tblGrid>
      <w:tr w:rsidR="005F6136" w:rsidRPr="00954EBF" w14:paraId="005FBDC4" w14:textId="77777777" w:rsidTr="00B94C9E">
        <w:tc>
          <w:tcPr>
            <w:tcW w:w="4788" w:type="dxa"/>
          </w:tcPr>
          <w:p w14:paraId="7C192FD0" w14:textId="77777777" w:rsidR="008508E4" w:rsidRPr="00954EBF" w:rsidRDefault="0040307A" w:rsidP="008508E4">
            <w:pPr>
              <w:pStyle w:val="BodyText"/>
              <w:rPr>
                <w:rFonts w:ascii="Open Sans" w:hAnsi="Open Sans" w:cs="Open Sans"/>
                <w:sz w:val="20"/>
              </w:rPr>
            </w:pPr>
            <w:r w:rsidRPr="00954EBF">
              <w:rPr>
                <w:rFonts w:ascii="Open Sans" w:hAnsi="Open Sans" w:cs="Open Sans"/>
                <w:sz w:val="20"/>
              </w:rPr>
              <w:t>If to EAS Participant:</w:t>
            </w:r>
          </w:p>
          <w:p w14:paraId="6D4C28E3" w14:textId="77777777" w:rsidR="00DA02C5" w:rsidRPr="00954EBF" w:rsidRDefault="00DA02C5" w:rsidP="008508E4">
            <w:pPr>
              <w:pStyle w:val="BodyText"/>
              <w:rPr>
                <w:rFonts w:ascii="Open Sans" w:hAnsi="Open Sans" w:cs="Open Sans"/>
                <w:sz w:val="20"/>
              </w:rPr>
            </w:pPr>
          </w:p>
          <w:p w14:paraId="1BC12FB8" w14:textId="1E0F5062" w:rsidR="00DA02C5" w:rsidRPr="00954EBF" w:rsidRDefault="0040307A" w:rsidP="008508E4">
            <w:pPr>
              <w:pStyle w:val="BodyText"/>
              <w:rPr>
                <w:rFonts w:ascii="Open Sans" w:hAnsi="Open Sans" w:cs="Open Sans"/>
                <w:sz w:val="20"/>
              </w:rPr>
            </w:pPr>
            <w:r w:rsidRPr="00954EBF">
              <w:rPr>
                <w:rFonts w:ascii="Open Sans" w:hAnsi="Open Sans" w:cs="Open Sans"/>
                <w:sz w:val="20"/>
              </w:rPr>
              <w:t>To the address(es) for notice set forth below the signature block in EAS Participant’s joinder in the Multi-Party Agreement</w:t>
            </w:r>
          </w:p>
        </w:tc>
        <w:tc>
          <w:tcPr>
            <w:tcW w:w="4788" w:type="dxa"/>
          </w:tcPr>
          <w:p w14:paraId="5D505F63" w14:textId="77777777" w:rsidR="008508E4" w:rsidRPr="00954EBF" w:rsidRDefault="0040307A" w:rsidP="008508E4">
            <w:pPr>
              <w:pStyle w:val="BodyText"/>
              <w:spacing w:after="0"/>
              <w:rPr>
                <w:rFonts w:ascii="Open Sans" w:hAnsi="Open Sans" w:cs="Open Sans"/>
                <w:sz w:val="20"/>
              </w:rPr>
            </w:pPr>
            <w:r w:rsidRPr="00954EBF">
              <w:rPr>
                <w:rFonts w:ascii="Open Sans" w:hAnsi="Open Sans" w:cs="Open Sans"/>
                <w:sz w:val="20"/>
              </w:rPr>
              <w:t>If to Ai:</w:t>
            </w:r>
          </w:p>
          <w:p w14:paraId="6F6845FC" w14:textId="77777777" w:rsidR="008508E4" w:rsidRPr="00954EBF" w:rsidRDefault="0040307A" w:rsidP="008508E4">
            <w:pPr>
              <w:pStyle w:val="BodyText"/>
              <w:spacing w:after="0"/>
              <w:rPr>
                <w:rFonts w:ascii="Open Sans" w:hAnsi="Open Sans" w:cs="Open Sans"/>
                <w:sz w:val="20"/>
              </w:rPr>
            </w:pPr>
            <w:r w:rsidRPr="00954EBF">
              <w:rPr>
                <w:rFonts w:ascii="Open Sans" w:hAnsi="Open Sans" w:cs="Open Sans"/>
                <w:sz w:val="20"/>
              </w:rPr>
              <w:tab/>
            </w:r>
            <w:r w:rsidRPr="00954EBF">
              <w:rPr>
                <w:rFonts w:ascii="Open Sans" w:hAnsi="Open Sans" w:cs="Open Sans"/>
                <w:sz w:val="20"/>
              </w:rPr>
              <w:tab/>
              <w:t>Audacious Inquiry, LLC</w:t>
            </w:r>
          </w:p>
          <w:p w14:paraId="0E51B967" w14:textId="77777777" w:rsidR="008508E4" w:rsidRPr="00954EBF" w:rsidRDefault="0040307A" w:rsidP="008508E4">
            <w:pPr>
              <w:pStyle w:val="BodyText"/>
              <w:spacing w:after="0"/>
              <w:rPr>
                <w:rFonts w:ascii="Open Sans" w:hAnsi="Open Sans" w:cs="Open Sans"/>
                <w:sz w:val="20"/>
              </w:rPr>
            </w:pPr>
            <w:r w:rsidRPr="00954EBF">
              <w:rPr>
                <w:rFonts w:ascii="Open Sans" w:hAnsi="Open Sans" w:cs="Open Sans"/>
                <w:sz w:val="20"/>
              </w:rPr>
              <w:tab/>
            </w:r>
            <w:r w:rsidRPr="00954EBF">
              <w:rPr>
                <w:rFonts w:ascii="Open Sans" w:hAnsi="Open Sans" w:cs="Open Sans"/>
                <w:sz w:val="20"/>
              </w:rPr>
              <w:tab/>
              <w:t xml:space="preserve">5523 Research Park Drive </w:t>
            </w:r>
          </w:p>
          <w:p w14:paraId="70426AC6" w14:textId="77777777" w:rsidR="008508E4" w:rsidRPr="00954EBF" w:rsidRDefault="0040307A" w:rsidP="008508E4">
            <w:pPr>
              <w:pStyle w:val="BodyText"/>
              <w:spacing w:after="0"/>
              <w:rPr>
                <w:rFonts w:ascii="Open Sans" w:hAnsi="Open Sans" w:cs="Open Sans"/>
                <w:sz w:val="20"/>
              </w:rPr>
            </w:pPr>
            <w:r w:rsidRPr="00954EBF">
              <w:rPr>
                <w:rFonts w:ascii="Open Sans" w:hAnsi="Open Sans" w:cs="Open Sans"/>
                <w:sz w:val="20"/>
              </w:rPr>
              <w:tab/>
            </w:r>
            <w:r w:rsidRPr="00954EBF">
              <w:rPr>
                <w:rFonts w:ascii="Open Sans" w:hAnsi="Open Sans" w:cs="Open Sans"/>
                <w:sz w:val="20"/>
              </w:rPr>
              <w:tab/>
              <w:t>Suite 370</w:t>
            </w:r>
          </w:p>
          <w:p w14:paraId="3F071D46" w14:textId="77777777" w:rsidR="008508E4" w:rsidRPr="00954EBF" w:rsidRDefault="0040307A" w:rsidP="008508E4">
            <w:pPr>
              <w:pStyle w:val="BodyText"/>
              <w:spacing w:after="0"/>
              <w:rPr>
                <w:rFonts w:ascii="Open Sans" w:hAnsi="Open Sans" w:cs="Open Sans"/>
                <w:sz w:val="20"/>
              </w:rPr>
            </w:pPr>
            <w:r w:rsidRPr="00954EBF">
              <w:rPr>
                <w:rFonts w:ascii="Open Sans" w:hAnsi="Open Sans" w:cs="Open Sans"/>
                <w:sz w:val="20"/>
              </w:rPr>
              <w:tab/>
            </w:r>
            <w:r w:rsidRPr="00954EBF">
              <w:rPr>
                <w:rFonts w:ascii="Open Sans" w:hAnsi="Open Sans" w:cs="Open Sans"/>
                <w:sz w:val="20"/>
              </w:rPr>
              <w:tab/>
              <w:t>Baltimore, MD 21228</w:t>
            </w:r>
          </w:p>
          <w:p w14:paraId="0EFADD46" w14:textId="77777777" w:rsidR="008508E4" w:rsidRPr="00954EBF" w:rsidRDefault="0040307A" w:rsidP="008508E4">
            <w:pPr>
              <w:pStyle w:val="BodyText"/>
              <w:spacing w:after="0"/>
              <w:rPr>
                <w:rFonts w:ascii="Open Sans" w:hAnsi="Open Sans" w:cs="Open Sans"/>
                <w:sz w:val="20"/>
              </w:rPr>
            </w:pPr>
            <w:r w:rsidRPr="00954EBF">
              <w:rPr>
                <w:rFonts w:ascii="Open Sans" w:hAnsi="Open Sans" w:cs="Open Sans"/>
                <w:sz w:val="20"/>
              </w:rPr>
              <w:tab/>
            </w:r>
            <w:r w:rsidRPr="00954EBF">
              <w:rPr>
                <w:rFonts w:ascii="Open Sans" w:hAnsi="Open Sans" w:cs="Open Sans"/>
                <w:sz w:val="20"/>
              </w:rPr>
              <w:tab/>
            </w:r>
            <w:r w:rsidR="00C71298" w:rsidRPr="00954EBF">
              <w:rPr>
                <w:rFonts w:ascii="Open Sans" w:hAnsi="Open Sans" w:cs="Open Sans"/>
                <w:sz w:val="20"/>
              </w:rPr>
              <w:t>Attn:</w:t>
            </w:r>
            <w:r w:rsidRPr="00954EBF">
              <w:rPr>
                <w:rFonts w:ascii="Open Sans" w:hAnsi="Open Sans" w:cs="Open Sans"/>
                <w:sz w:val="20"/>
              </w:rPr>
              <w:t xml:space="preserve"> Scott Afzal, Partner </w:t>
            </w:r>
          </w:p>
          <w:p w14:paraId="49078DE9" w14:textId="77777777" w:rsidR="008508E4" w:rsidRPr="00954EBF" w:rsidRDefault="0040307A" w:rsidP="008508E4">
            <w:pPr>
              <w:pStyle w:val="BodyText"/>
              <w:spacing w:after="0"/>
              <w:rPr>
                <w:rFonts w:ascii="Open Sans" w:hAnsi="Open Sans" w:cs="Open Sans"/>
                <w:sz w:val="20"/>
              </w:rPr>
            </w:pPr>
            <w:r w:rsidRPr="00954EBF">
              <w:rPr>
                <w:rFonts w:ascii="Open Sans" w:hAnsi="Open Sans" w:cs="Open Sans"/>
                <w:sz w:val="20"/>
              </w:rPr>
              <w:tab/>
            </w:r>
            <w:r w:rsidRPr="00954EBF">
              <w:rPr>
                <w:rFonts w:ascii="Open Sans" w:hAnsi="Open Sans" w:cs="Open Sans"/>
                <w:sz w:val="20"/>
              </w:rPr>
              <w:tab/>
            </w:r>
            <w:r w:rsidR="00A86A21" w:rsidRPr="00954EBF">
              <w:rPr>
                <w:rFonts w:ascii="Open Sans" w:hAnsi="Open Sans" w:cs="Open Sans"/>
                <w:sz w:val="20"/>
              </w:rPr>
              <w:t>(</w:t>
            </w:r>
            <w:r w:rsidR="00C71298" w:rsidRPr="00954EBF">
              <w:rPr>
                <w:rFonts w:ascii="Open Sans" w:hAnsi="Open Sans" w:cs="Open Sans"/>
                <w:sz w:val="20"/>
              </w:rPr>
              <w:t>safzal@ainq.com</w:t>
            </w:r>
            <w:r w:rsidR="00A86A21" w:rsidRPr="00954EBF">
              <w:rPr>
                <w:rFonts w:ascii="Open Sans" w:hAnsi="Open Sans" w:cs="Open Sans"/>
                <w:sz w:val="20"/>
              </w:rPr>
              <w:t>)</w:t>
            </w:r>
          </w:p>
          <w:p w14:paraId="41DC086C" w14:textId="77777777" w:rsidR="00C71298" w:rsidRPr="00954EBF" w:rsidRDefault="00C71298" w:rsidP="008508E4">
            <w:pPr>
              <w:pStyle w:val="BodyText"/>
              <w:spacing w:after="0"/>
              <w:rPr>
                <w:rFonts w:ascii="Open Sans" w:hAnsi="Open Sans" w:cs="Open Sans"/>
                <w:sz w:val="20"/>
              </w:rPr>
            </w:pPr>
          </w:p>
          <w:p w14:paraId="313BFCD7" w14:textId="77777777" w:rsidR="00C71298" w:rsidRPr="00954EBF" w:rsidRDefault="0040307A" w:rsidP="008508E4">
            <w:pPr>
              <w:pStyle w:val="BodyText"/>
              <w:spacing w:after="0"/>
              <w:rPr>
                <w:rFonts w:ascii="Open Sans" w:hAnsi="Open Sans" w:cs="Open Sans"/>
                <w:sz w:val="20"/>
              </w:rPr>
            </w:pPr>
            <w:r w:rsidRPr="00954EBF">
              <w:rPr>
                <w:rFonts w:ascii="Open Sans" w:hAnsi="Open Sans" w:cs="Open Sans"/>
                <w:sz w:val="20"/>
              </w:rPr>
              <w:t>With a copy to</w:t>
            </w:r>
            <w:r w:rsidR="00250ED7" w:rsidRPr="00954EBF">
              <w:rPr>
                <w:rFonts w:ascii="Open Sans" w:hAnsi="Open Sans" w:cs="Open Sans"/>
                <w:sz w:val="20"/>
              </w:rPr>
              <w:t xml:space="preserve"> the State at</w:t>
            </w:r>
            <w:r w:rsidRPr="00954EBF">
              <w:rPr>
                <w:rFonts w:ascii="Open Sans" w:hAnsi="Open Sans" w:cs="Open Sans"/>
                <w:sz w:val="20"/>
              </w:rPr>
              <w:t>:</w:t>
            </w:r>
          </w:p>
          <w:p w14:paraId="655F8345" w14:textId="77777777" w:rsidR="00C71298" w:rsidRPr="00954EBF" w:rsidRDefault="00C71298" w:rsidP="008508E4">
            <w:pPr>
              <w:pStyle w:val="BodyText"/>
              <w:spacing w:after="0"/>
              <w:rPr>
                <w:rFonts w:ascii="Open Sans" w:hAnsi="Open Sans" w:cs="Open Sans"/>
                <w:sz w:val="20"/>
              </w:rPr>
            </w:pPr>
          </w:p>
          <w:p w14:paraId="1C3BCCA1" w14:textId="77777777" w:rsidR="00C71298" w:rsidRPr="00954EBF" w:rsidRDefault="0040307A" w:rsidP="00C71298">
            <w:pPr>
              <w:pStyle w:val="BodyText"/>
              <w:spacing w:after="0"/>
              <w:rPr>
                <w:rFonts w:ascii="Open Sans" w:hAnsi="Open Sans" w:cs="Open Sans"/>
                <w:sz w:val="20"/>
              </w:rPr>
            </w:pPr>
            <w:r w:rsidRPr="00954EBF">
              <w:rPr>
                <w:rFonts w:ascii="Open Sans" w:hAnsi="Open Sans" w:cs="Open Sans"/>
                <w:sz w:val="20"/>
              </w:rPr>
              <w:tab/>
            </w:r>
            <w:r w:rsidRPr="00954EBF">
              <w:rPr>
                <w:rFonts w:ascii="Open Sans" w:hAnsi="Open Sans" w:cs="Open Sans"/>
                <w:sz w:val="20"/>
              </w:rPr>
              <w:tab/>
              <w:t xml:space="preserve">Minnesota Dept. of Human </w:t>
            </w:r>
            <w:r w:rsidR="007B7740" w:rsidRPr="00954EBF">
              <w:rPr>
                <w:rFonts w:ascii="Open Sans" w:hAnsi="Open Sans" w:cs="Open Sans"/>
                <w:sz w:val="20"/>
              </w:rPr>
              <w:tab/>
            </w:r>
            <w:r w:rsidR="007B7740" w:rsidRPr="00954EBF">
              <w:rPr>
                <w:rFonts w:ascii="Open Sans" w:hAnsi="Open Sans" w:cs="Open Sans"/>
                <w:sz w:val="20"/>
              </w:rPr>
              <w:tab/>
            </w:r>
            <w:r w:rsidR="007B7740" w:rsidRPr="00954EBF">
              <w:rPr>
                <w:rFonts w:ascii="Open Sans" w:hAnsi="Open Sans" w:cs="Open Sans"/>
                <w:sz w:val="20"/>
              </w:rPr>
              <w:tab/>
            </w:r>
            <w:r w:rsidRPr="00954EBF">
              <w:rPr>
                <w:rFonts w:ascii="Open Sans" w:hAnsi="Open Sans" w:cs="Open Sans"/>
                <w:sz w:val="20"/>
              </w:rPr>
              <w:t>Services</w:t>
            </w:r>
          </w:p>
          <w:p w14:paraId="3D25F8CE" w14:textId="77777777" w:rsidR="00C71298" w:rsidRPr="00954EBF" w:rsidRDefault="0040307A" w:rsidP="00C71298">
            <w:pPr>
              <w:pStyle w:val="BodyText"/>
              <w:spacing w:after="0"/>
              <w:rPr>
                <w:rFonts w:ascii="Open Sans" w:hAnsi="Open Sans" w:cs="Open Sans"/>
                <w:sz w:val="20"/>
              </w:rPr>
            </w:pPr>
            <w:r w:rsidRPr="00954EBF">
              <w:rPr>
                <w:rFonts w:ascii="Open Sans" w:hAnsi="Open Sans" w:cs="Open Sans"/>
                <w:sz w:val="20"/>
              </w:rPr>
              <w:tab/>
            </w:r>
            <w:r w:rsidRPr="00954EBF">
              <w:rPr>
                <w:rFonts w:ascii="Open Sans" w:hAnsi="Open Sans" w:cs="Open Sans"/>
                <w:sz w:val="20"/>
              </w:rPr>
              <w:tab/>
              <w:t>540 Cedar Street</w:t>
            </w:r>
          </w:p>
          <w:p w14:paraId="74C6D924" w14:textId="77777777" w:rsidR="00C71298" w:rsidRPr="00954EBF" w:rsidRDefault="0040307A" w:rsidP="00C71298">
            <w:pPr>
              <w:pStyle w:val="BodyText"/>
              <w:spacing w:after="0"/>
              <w:rPr>
                <w:rFonts w:ascii="Open Sans" w:hAnsi="Open Sans" w:cs="Open Sans"/>
                <w:sz w:val="20"/>
              </w:rPr>
            </w:pPr>
            <w:r w:rsidRPr="00954EBF">
              <w:rPr>
                <w:rFonts w:ascii="Open Sans" w:hAnsi="Open Sans" w:cs="Open Sans"/>
                <w:sz w:val="20"/>
              </w:rPr>
              <w:tab/>
            </w:r>
            <w:r w:rsidRPr="00954EBF">
              <w:rPr>
                <w:rFonts w:ascii="Open Sans" w:hAnsi="Open Sans" w:cs="Open Sans"/>
                <w:sz w:val="20"/>
              </w:rPr>
              <w:tab/>
              <w:t>St. Paul, MN, 55101</w:t>
            </w:r>
          </w:p>
          <w:p w14:paraId="0B851FE9" w14:textId="77777777" w:rsidR="00C71298" w:rsidRPr="00954EBF" w:rsidRDefault="0040307A" w:rsidP="00C71298">
            <w:pPr>
              <w:pStyle w:val="BodyText"/>
              <w:spacing w:after="0"/>
              <w:rPr>
                <w:rFonts w:ascii="Open Sans" w:hAnsi="Open Sans" w:cs="Open Sans"/>
                <w:sz w:val="20"/>
              </w:rPr>
            </w:pPr>
            <w:r w:rsidRPr="00954EBF">
              <w:rPr>
                <w:rFonts w:ascii="Open Sans" w:hAnsi="Open Sans" w:cs="Open Sans"/>
                <w:sz w:val="20"/>
              </w:rPr>
              <w:tab/>
            </w:r>
            <w:r w:rsidRPr="00954EBF">
              <w:rPr>
                <w:rFonts w:ascii="Open Sans" w:hAnsi="Open Sans" w:cs="Open Sans"/>
                <w:sz w:val="20"/>
              </w:rPr>
              <w:tab/>
              <w:t>Attn: Jackie S. Sias</w:t>
            </w:r>
          </w:p>
          <w:p w14:paraId="0D25DB6E" w14:textId="77777777" w:rsidR="008508E4" w:rsidRPr="00954EBF" w:rsidRDefault="008508E4" w:rsidP="008508E4">
            <w:pPr>
              <w:pStyle w:val="BodyText"/>
              <w:rPr>
                <w:rFonts w:ascii="Open Sans" w:hAnsi="Open Sans" w:cs="Open Sans"/>
                <w:sz w:val="20"/>
              </w:rPr>
            </w:pPr>
          </w:p>
        </w:tc>
      </w:tr>
    </w:tbl>
    <w:p w14:paraId="73FFC185" w14:textId="77777777" w:rsidR="008508E4" w:rsidRPr="00954EBF" w:rsidRDefault="008508E4" w:rsidP="008508E4">
      <w:pPr>
        <w:pStyle w:val="BodyText"/>
        <w:spacing w:line="240" w:lineRule="auto"/>
        <w:rPr>
          <w:rFonts w:ascii="Open Sans" w:hAnsi="Open Sans" w:cs="Open Sans"/>
          <w:sz w:val="20"/>
        </w:rPr>
      </w:pPr>
    </w:p>
    <w:p w14:paraId="35B009CC" w14:textId="77777777" w:rsidR="008508E4" w:rsidRPr="00954EBF" w:rsidRDefault="0040307A" w:rsidP="006E4EAC">
      <w:pPr>
        <w:pStyle w:val="Heading2"/>
        <w:keepNext w:val="0"/>
        <w:rPr>
          <w:rFonts w:ascii="Open Sans" w:hAnsi="Open Sans" w:cs="Open Sans"/>
          <w:color w:val="auto"/>
          <w:sz w:val="20"/>
          <w:szCs w:val="20"/>
        </w:rPr>
      </w:pPr>
      <w:r w:rsidRPr="00954EBF">
        <w:rPr>
          <w:rFonts w:ascii="Open Sans" w:hAnsi="Open Sans" w:cs="Open Sans"/>
          <w:color w:val="auto"/>
          <w:sz w:val="20"/>
          <w:szCs w:val="20"/>
        </w:rPr>
        <w:t>Attachments.  Any exhibits, schedules, and other attachments referenced in this Agreement are part of this Agreement.</w:t>
      </w:r>
    </w:p>
    <w:p w14:paraId="2D778883" w14:textId="189B4BDE" w:rsidR="004C39AB" w:rsidRPr="00954EBF" w:rsidRDefault="0040307A" w:rsidP="002B7CC3">
      <w:pPr>
        <w:pStyle w:val="Heading2"/>
        <w:rPr>
          <w:rFonts w:ascii="Open Sans" w:hAnsi="Open Sans" w:cs="Open Sans"/>
          <w:color w:val="auto"/>
          <w:sz w:val="20"/>
          <w:szCs w:val="20"/>
        </w:rPr>
      </w:pPr>
      <w:r w:rsidRPr="00954EBF">
        <w:rPr>
          <w:rFonts w:ascii="Open Sans" w:hAnsi="Open Sans" w:cs="Open Sans"/>
          <w:color w:val="auto"/>
          <w:sz w:val="20"/>
          <w:szCs w:val="20"/>
        </w:rPr>
        <w:t>Amendment.  This Agreement may be amended only by a subsequent written document signed by both parties.</w:t>
      </w:r>
    </w:p>
    <w:p w14:paraId="409E2CFC" w14:textId="77777777" w:rsidR="008508E4" w:rsidRPr="00954EBF" w:rsidRDefault="0040307A" w:rsidP="006E4EAC">
      <w:pPr>
        <w:pStyle w:val="Heading2"/>
        <w:keepNext w:val="0"/>
        <w:rPr>
          <w:rFonts w:ascii="Open Sans" w:hAnsi="Open Sans" w:cs="Open Sans"/>
          <w:color w:val="auto"/>
          <w:sz w:val="20"/>
          <w:szCs w:val="20"/>
        </w:rPr>
      </w:pPr>
      <w:r w:rsidRPr="00954EBF">
        <w:rPr>
          <w:rFonts w:ascii="Open Sans" w:hAnsi="Open Sans" w:cs="Open Sans"/>
          <w:color w:val="auto"/>
          <w:sz w:val="20"/>
          <w:szCs w:val="20"/>
        </w:rPr>
        <w:t xml:space="preserve">Validity.  If any term or provision of this Agreement is deemed invalid or unenforceable, such term or provision shall not invalidate the rest of this Agreement, which shall nonetheless remain in full force and effect as if such invalidated or unenforceable term or provision had not been made a part of this Agreement.  </w:t>
      </w:r>
    </w:p>
    <w:p w14:paraId="0F30938B" w14:textId="77777777" w:rsidR="008508E4" w:rsidRPr="00954EBF" w:rsidRDefault="0040307A" w:rsidP="006E4EAC">
      <w:pPr>
        <w:pStyle w:val="Heading2"/>
        <w:keepNext w:val="0"/>
        <w:rPr>
          <w:rFonts w:ascii="Open Sans" w:hAnsi="Open Sans" w:cs="Open Sans"/>
          <w:color w:val="auto"/>
          <w:sz w:val="20"/>
          <w:szCs w:val="20"/>
        </w:rPr>
      </w:pPr>
      <w:r w:rsidRPr="00954EBF">
        <w:rPr>
          <w:rFonts w:ascii="Open Sans" w:hAnsi="Open Sans" w:cs="Open Sans"/>
          <w:color w:val="auto"/>
          <w:sz w:val="20"/>
          <w:szCs w:val="20"/>
        </w:rPr>
        <w:t xml:space="preserve">Third-Party Beneficiaries.  The parties do not intend to confer any right or remedy on any third party through this Agreement, including </w:t>
      </w:r>
      <w:r w:rsidR="00FE20B6" w:rsidRPr="00954EBF">
        <w:rPr>
          <w:rFonts w:ascii="Open Sans" w:hAnsi="Open Sans" w:cs="Open Sans"/>
          <w:color w:val="auto"/>
          <w:sz w:val="20"/>
          <w:szCs w:val="20"/>
        </w:rPr>
        <w:t xml:space="preserve">EAS Participant Users, their clients or patients, </w:t>
      </w:r>
      <w:r w:rsidRPr="00954EBF">
        <w:rPr>
          <w:rFonts w:ascii="Open Sans" w:hAnsi="Open Sans" w:cs="Open Sans"/>
          <w:color w:val="auto"/>
          <w:sz w:val="20"/>
          <w:szCs w:val="20"/>
        </w:rPr>
        <w:t xml:space="preserve">or other downstream users of EAS services.  </w:t>
      </w:r>
    </w:p>
    <w:p w14:paraId="559906B9" w14:textId="77777777" w:rsidR="008508E4" w:rsidRPr="00954EBF" w:rsidRDefault="0040307A" w:rsidP="006E4EAC">
      <w:pPr>
        <w:pStyle w:val="Heading2"/>
        <w:keepNext w:val="0"/>
        <w:rPr>
          <w:rFonts w:ascii="Open Sans" w:hAnsi="Open Sans" w:cs="Open Sans"/>
          <w:color w:val="auto"/>
          <w:sz w:val="20"/>
          <w:szCs w:val="20"/>
        </w:rPr>
      </w:pPr>
      <w:r w:rsidRPr="00954EBF">
        <w:rPr>
          <w:rFonts w:ascii="Open Sans" w:hAnsi="Open Sans" w:cs="Open Sans"/>
          <w:color w:val="auto"/>
          <w:sz w:val="20"/>
          <w:szCs w:val="20"/>
        </w:rPr>
        <w:t xml:space="preserve">Governing Law.  This Agreement is governed by the laws of the State of Minnesota, without giving effect to any conflict-of-law principle that would result in the laws of any other jurisdiction governing this Agreement. </w:t>
      </w:r>
    </w:p>
    <w:p w14:paraId="6AA3CF21" w14:textId="3C720A3F" w:rsidR="008508E4" w:rsidRPr="00954EBF" w:rsidRDefault="0040307A" w:rsidP="006E4EAC">
      <w:pPr>
        <w:pStyle w:val="Heading2"/>
        <w:keepNext w:val="0"/>
        <w:rPr>
          <w:rFonts w:ascii="Open Sans" w:hAnsi="Open Sans" w:cs="Open Sans"/>
          <w:color w:val="auto"/>
          <w:sz w:val="20"/>
          <w:szCs w:val="20"/>
        </w:rPr>
      </w:pPr>
      <w:r w:rsidRPr="00954EBF">
        <w:rPr>
          <w:rFonts w:ascii="Open Sans" w:hAnsi="Open Sans" w:cs="Open Sans"/>
          <w:color w:val="auto"/>
          <w:sz w:val="20"/>
          <w:szCs w:val="20"/>
        </w:rPr>
        <w:t xml:space="preserve">Arbitration. Except as otherwise provided herein, any controversy or claim arising out of or relating to this Agreement or the Services will be adjudicated exclusively by arbitration in </w:t>
      </w:r>
      <w:r w:rsidR="001215F6" w:rsidRPr="00954EBF">
        <w:rPr>
          <w:rFonts w:ascii="Open Sans" w:hAnsi="Open Sans" w:cs="Open Sans"/>
          <w:color w:val="auto"/>
          <w:sz w:val="20"/>
          <w:szCs w:val="20"/>
        </w:rPr>
        <w:t>St. Paul, Minnesota</w:t>
      </w:r>
      <w:r w:rsidRPr="00954EBF">
        <w:rPr>
          <w:rFonts w:ascii="Open Sans" w:hAnsi="Open Sans" w:cs="Open Sans"/>
          <w:color w:val="auto"/>
          <w:sz w:val="20"/>
          <w:szCs w:val="20"/>
        </w:rPr>
        <w:t xml:space="preserve"> in accordance with the then-current Commercial Arbitration Rules of the American Arbitration Association.  If the amount in controversy is $250,000 or less, the matter will be heard by a single arbitrator.  If the amount in controversy is greater than $250,000, the matter will be heard by a three-arbitrator panel.  Each arbitrator shall be an attorney knowledgeable in the area of </w:t>
      </w:r>
      <w:r w:rsidR="004842DC" w:rsidRPr="00954EBF">
        <w:rPr>
          <w:rFonts w:ascii="Open Sans" w:hAnsi="Open Sans" w:cs="Open Sans"/>
          <w:color w:val="auto"/>
          <w:sz w:val="20"/>
          <w:szCs w:val="20"/>
        </w:rPr>
        <w:t xml:space="preserve">healthcare </w:t>
      </w:r>
      <w:r w:rsidRPr="00954EBF">
        <w:rPr>
          <w:rFonts w:ascii="Open Sans" w:hAnsi="Open Sans" w:cs="Open Sans"/>
          <w:color w:val="auto"/>
          <w:sz w:val="20"/>
          <w:szCs w:val="20"/>
        </w:rPr>
        <w:t xml:space="preserve">law.  Each Party shall bear its own costs and attorneys’ fees.  The arbitrator(s) shall have no authority to add to, subtract from, or modify any of the terms or provisions of this Agreement, but shall be limited solely to the interpretation and application of the specific provisions contained </w:t>
      </w:r>
      <w:r w:rsidRPr="00954EBF">
        <w:rPr>
          <w:rFonts w:ascii="Open Sans" w:hAnsi="Open Sans" w:cs="Open Sans"/>
          <w:color w:val="auto"/>
          <w:sz w:val="20"/>
          <w:szCs w:val="20"/>
        </w:rPr>
        <w:lastRenderedPageBreak/>
        <w:t>herein.  The arbitrator shall not have the authority to award damages or other relief excluded by this Agreement, nor shall the arbitrator have the authority to award attorneys’ fees to a Party.</w:t>
      </w:r>
    </w:p>
    <w:p w14:paraId="3E92EC95" w14:textId="77777777" w:rsidR="005973C6" w:rsidRPr="00954EBF" w:rsidRDefault="0040307A" w:rsidP="002B7CC3">
      <w:pPr>
        <w:pStyle w:val="Heading2"/>
        <w:rPr>
          <w:rFonts w:ascii="Open Sans" w:hAnsi="Open Sans" w:cs="Open Sans"/>
          <w:color w:val="auto"/>
          <w:sz w:val="20"/>
          <w:szCs w:val="20"/>
        </w:rPr>
      </w:pPr>
      <w:r w:rsidRPr="00954EBF">
        <w:rPr>
          <w:rFonts w:ascii="Open Sans" w:hAnsi="Open Sans" w:cs="Open Sans"/>
          <w:color w:val="auto"/>
          <w:sz w:val="20"/>
          <w:szCs w:val="20"/>
        </w:rPr>
        <w:t>Publicity and Press Release.  Neither Party shall issue a Press Release or make any other public announcement regarding the relationship of the Parties as embodied in the Agreements or otherwise without written consent of the other Party.  Ai may identify EAS Participant as an Ai customer in its customer lists or other marketing materials only with prior written approval from EAS Participant.</w:t>
      </w:r>
    </w:p>
    <w:p w14:paraId="3596BEBE" w14:textId="77777777" w:rsidR="008508E4" w:rsidRPr="00954EBF" w:rsidRDefault="0040307A" w:rsidP="006E4EAC">
      <w:pPr>
        <w:pStyle w:val="Heading2"/>
        <w:keepNext w:val="0"/>
        <w:rPr>
          <w:rFonts w:ascii="Open Sans" w:hAnsi="Open Sans" w:cs="Open Sans"/>
          <w:b/>
          <w:color w:val="auto"/>
          <w:sz w:val="20"/>
          <w:szCs w:val="20"/>
          <w:u w:val="single"/>
        </w:rPr>
      </w:pPr>
      <w:r w:rsidRPr="00954EBF">
        <w:rPr>
          <w:rFonts w:ascii="Open Sans" w:hAnsi="Open Sans" w:cs="Open Sans"/>
          <w:color w:val="auto"/>
          <w:sz w:val="20"/>
          <w:szCs w:val="20"/>
        </w:rPr>
        <w:t>Entire Agreement.  Th</w:t>
      </w:r>
      <w:r w:rsidR="00E74D85" w:rsidRPr="00954EBF">
        <w:rPr>
          <w:rFonts w:ascii="Open Sans" w:hAnsi="Open Sans" w:cs="Open Sans"/>
          <w:color w:val="auto"/>
          <w:sz w:val="20"/>
          <w:szCs w:val="20"/>
        </w:rPr>
        <w:t>e</w:t>
      </w:r>
      <w:r w:rsidRPr="00954EBF">
        <w:rPr>
          <w:rFonts w:ascii="Open Sans" w:hAnsi="Open Sans" w:cs="Open Sans"/>
          <w:color w:val="auto"/>
          <w:sz w:val="20"/>
          <w:szCs w:val="20"/>
        </w:rPr>
        <w:t xml:space="preserve"> </w:t>
      </w:r>
      <w:r w:rsidR="00CD4B68" w:rsidRPr="00954EBF">
        <w:rPr>
          <w:rFonts w:ascii="Open Sans" w:hAnsi="Open Sans" w:cs="Open Sans"/>
          <w:color w:val="auto"/>
          <w:sz w:val="20"/>
          <w:szCs w:val="20"/>
        </w:rPr>
        <w:t xml:space="preserve">Multi-Party </w:t>
      </w:r>
      <w:r w:rsidRPr="00954EBF">
        <w:rPr>
          <w:rFonts w:ascii="Open Sans" w:hAnsi="Open Sans" w:cs="Open Sans"/>
          <w:color w:val="auto"/>
          <w:sz w:val="20"/>
          <w:szCs w:val="20"/>
        </w:rPr>
        <w:t>Agreement</w:t>
      </w:r>
      <w:r w:rsidR="00E74D85" w:rsidRPr="00954EBF">
        <w:rPr>
          <w:rFonts w:ascii="Open Sans" w:hAnsi="Open Sans" w:cs="Open Sans"/>
          <w:color w:val="auto"/>
          <w:sz w:val="20"/>
          <w:szCs w:val="20"/>
        </w:rPr>
        <w:t>, these Terms and Conditions, and the applicable Subscription Order(s)</w:t>
      </w:r>
      <w:r w:rsidRPr="00954EBF">
        <w:rPr>
          <w:rFonts w:ascii="Open Sans" w:hAnsi="Open Sans" w:cs="Open Sans"/>
          <w:color w:val="auto"/>
          <w:sz w:val="20"/>
          <w:szCs w:val="20"/>
        </w:rPr>
        <w:t xml:space="preserve"> contain the entire understanding of the parties regarding the subject matter of this Agreement and supersede all prior and contemporaneous negotiations and agreements, whether written or oral, between the parties with respect to the subject matter of this Agreement.</w:t>
      </w:r>
    </w:p>
    <w:p w14:paraId="732046F4" w14:textId="77777777" w:rsidR="008508E4" w:rsidRPr="00C77C89" w:rsidRDefault="008508E4" w:rsidP="008508E4">
      <w:pPr>
        <w:pStyle w:val="BodyText"/>
        <w:spacing w:line="240" w:lineRule="auto"/>
        <w:jc w:val="center"/>
        <w:sectPr w:rsidR="008508E4" w:rsidRPr="00C77C89" w:rsidSect="00D45D77">
          <w:pgSz w:w="12240" w:h="15840"/>
          <w:pgMar w:top="1440" w:right="1440" w:bottom="1440" w:left="1440" w:header="720" w:footer="720" w:gutter="0"/>
          <w:cols w:space="720"/>
          <w:docGrid w:linePitch="360"/>
        </w:sectPr>
      </w:pPr>
    </w:p>
    <w:p w14:paraId="384EE6DE" w14:textId="77777777" w:rsidR="008508E4" w:rsidRPr="00C77C89" w:rsidRDefault="008508E4" w:rsidP="008508E4">
      <w:pPr>
        <w:pStyle w:val="BodyText"/>
        <w:spacing w:line="240" w:lineRule="auto"/>
      </w:pPr>
    </w:p>
    <w:p w14:paraId="45FB9F9A" w14:textId="77777777" w:rsidR="00DB7D8D" w:rsidRPr="00C77C89" w:rsidRDefault="0040307A" w:rsidP="009A5270">
      <w:pPr>
        <w:pStyle w:val="BodyText"/>
        <w:spacing w:line="240" w:lineRule="auto"/>
        <w:jc w:val="center"/>
        <w:rPr>
          <w:b/>
          <w:i/>
          <w:u w:val="single"/>
        </w:rPr>
      </w:pPr>
      <w:r w:rsidRPr="00C77C89">
        <w:rPr>
          <w:b/>
          <w:u w:val="single"/>
        </w:rPr>
        <w:t>ATTACHMENT C – BUSINESS ASSOCIATE AGREEMENT</w:t>
      </w:r>
      <w:r w:rsidR="00AB1F72" w:rsidRPr="00C77C89">
        <w:rPr>
          <w:b/>
          <w:u w:val="single"/>
        </w:rPr>
        <w:t xml:space="preserve"> </w:t>
      </w:r>
    </w:p>
    <w:p w14:paraId="61269F53" w14:textId="77777777" w:rsidR="00DB7D8D" w:rsidRPr="00C77C89" w:rsidRDefault="00DB7D8D" w:rsidP="00DB7D8D"/>
    <w:p w14:paraId="21BB1ED4" w14:textId="77777777" w:rsidR="00DB7D8D" w:rsidRPr="00C77C89" w:rsidRDefault="00DB7D8D" w:rsidP="00DB7D8D"/>
    <w:p w14:paraId="229A5F2B" w14:textId="77777777" w:rsidR="00DB7D8D" w:rsidRPr="00C77C89" w:rsidRDefault="00DB7D8D" w:rsidP="00DB7D8D"/>
    <w:p w14:paraId="1741B849" w14:textId="77777777" w:rsidR="00DB7D8D" w:rsidRPr="00C77C89" w:rsidRDefault="00DB7D8D" w:rsidP="00DB7D8D"/>
    <w:p w14:paraId="4F477CD2" w14:textId="77777777" w:rsidR="00DB7D8D" w:rsidRPr="00C77C89" w:rsidRDefault="00DB7D8D" w:rsidP="00DB7D8D"/>
    <w:p w14:paraId="048C55E4" w14:textId="77777777" w:rsidR="00DB7D8D" w:rsidRPr="00C77C89" w:rsidRDefault="00DB7D8D" w:rsidP="00DB7D8D"/>
    <w:p w14:paraId="16C7B7E4" w14:textId="77777777" w:rsidR="00DB7D8D" w:rsidRPr="00C77C89" w:rsidRDefault="00DB7D8D" w:rsidP="00DB7D8D"/>
    <w:p w14:paraId="06E651D1" w14:textId="77777777" w:rsidR="00DB7D8D" w:rsidRPr="00C77C89" w:rsidRDefault="00DB7D8D" w:rsidP="00DB7D8D"/>
    <w:p w14:paraId="4CDD63F1" w14:textId="77777777" w:rsidR="00DB7D8D" w:rsidRPr="00C77C89" w:rsidRDefault="00DB7D8D" w:rsidP="00DB7D8D"/>
    <w:p w14:paraId="644FE40C" w14:textId="77777777" w:rsidR="00DB7D8D" w:rsidRPr="00C77C89" w:rsidRDefault="00DB7D8D" w:rsidP="00DB7D8D"/>
    <w:p w14:paraId="67EC95D8" w14:textId="77777777" w:rsidR="00DB7D8D" w:rsidRPr="00C77C89" w:rsidRDefault="00DB7D8D" w:rsidP="00DB7D8D"/>
    <w:p w14:paraId="7A3D787A" w14:textId="77777777" w:rsidR="00DB7D8D" w:rsidRPr="00C77C89" w:rsidRDefault="00DB7D8D" w:rsidP="00DB7D8D"/>
    <w:p w14:paraId="2343C793" w14:textId="77777777" w:rsidR="00DB7D8D" w:rsidRPr="00C77C89" w:rsidRDefault="00DB7D8D" w:rsidP="00DB7D8D"/>
    <w:p w14:paraId="7A4C1190" w14:textId="77777777" w:rsidR="008508E4" w:rsidRPr="00C77C89" w:rsidRDefault="0040307A" w:rsidP="00DB7D8D">
      <w:pPr>
        <w:tabs>
          <w:tab w:val="left" w:pos="4080"/>
        </w:tabs>
      </w:pPr>
      <w:r w:rsidRPr="00C77C89">
        <w:tab/>
      </w:r>
    </w:p>
    <w:sectPr w:rsidR="008508E4" w:rsidRPr="00C77C89" w:rsidSect="00D45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9F75B" w14:textId="77777777" w:rsidR="00FA2891" w:rsidRDefault="00FA2891">
      <w:r>
        <w:separator/>
      </w:r>
    </w:p>
  </w:endnote>
  <w:endnote w:type="continuationSeparator" w:id="0">
    <w:p w14:paraId="67FF281F" w14:textId="77777777" w:rsidR="00FA2891" w:rsidRDefault="00FA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sefin Sans">
    <w:panose1 w:val="00000500000000000000"/>
    <w:charset w:val="00"/>
    <w:family w:val="auto"/>
    <w:pitch w:val="variable"/>
    <w:sig w:usb0="20000007" w:usb1="00000000" w:usb2="00000000" w:usb3="00000000" w:csb0="00000193"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2CE72" w14:textId="77777777" w:rsidR="00F2304E" w:rsidRDefault="00F2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4E6E2" w14:textId="09763CA3" w:rsidR="00652236" w:rsidRPr="001D68A4" w:rsidRDefault="00EC700E" w:rsidP="001D68A4">
    <w:pPr>
      <w:jc w:val="both"/>
      <w:rPr>
        <w:rFonts w:ascii="Open Sans" w:hAnsi="Open Sans" w:cs="Open Sans"/>
        <w:color w:val="0F243E" w:themeColor="text2" w:themeShade="80"/>
      </w:rPr>
    </w:pPr>
    <w:r w:rsidRPr="00EC700E">
      <w:rPr>
        <w:rFonts w:ascii="Open Sans" w:hAnsi="Open Sans" w:cs="Open Sans"/>
        <w:b/>
        <w:color w:val="0F243E" w:themeColor="text2" w:themeShade="80"/>
        <w:sz w:val="20"/>
      </w:rPr>
      <w:t xml:space="preserve">MN EAS Participation and Subscription </w:t>
    </w:r>
    <w:r w:rsidRPr="006C3053">
      <w:rPr>
        <w:rFonts w:ascii="Open Sans" w:hAnsi="Open Sans" w:cs="Open Sans"/>
        <w:b/>
        <w:color w:val="002060"/>
        <w:sz w:val="20"/>
      </w:rPr>
      <w:t>Agreement</w:t>
    </w:r>
    <w:r w:rsidR="006C3053" w:rsidRPr="006C3053">
      <w:rPr>
        <w:rFonts w:ascii="Open Sans" w:hAnsi="Open Sans" w:cs="Open Sans"/>
        <w:color w:val="002060"/>
      </w:rPr>
      <w:t xml:space="preserve"> </w:t>
    </w:r>
    <w:r w:rsidR="006C3053" w:rsidRPr="006C3053">
      <w:rPr>
        <w:rFonts w:ascii="Open Sans" w:hAnsi="Open Sans" w:cs="Open Sans"/>
        <w:b/>
        <w:color w:val="002060"/>
        <w:sz w:val="20"/>
      </w:rPr>
      <w:t>_</w:t>
    </w:r>
    <w:bookmarkStart w:id="0" w:name="_GoBack"/>
    <w:r w:rsidR="006C3053" w:rsidRPr="006C3053">
      <w:rPr>
        <w:rFonts w:ascii="Open Sans" w:hAnsi="Open Sans" w:cs="Open Sans"/>
        <w:b/>
        <w:color w:val="002060"/>
        <w:sz w:val="20"/>
      </w:rPr>
      <w:t>v</w:t>
    </w:r>
    <w:r w:rsidR="001D68A4">
      <w:rPr>
        <w:rFonts w:ascii="Open Sans" w:hAnsi="Open Sans" w:cs="Open Sans"/>
        <w:b/>
        <w:color w:val="002060"/>
        <w:sz w:val="20"/>
      </w:rPr>
      <w:t>5</w:t>
    </w:r>
    <w:r w:rsidR="006C3053" w:rsidRPr="006C3053">
      <w:rPr>
        <w:rFonts w:ascii="Open Sans" w:hAnsi="Open Sans" w:cs="Open Sans"/>
        <w:b/>
        <w:color w:val="002060"/>
        <w:sz w:val="20"/>
      </w:rPr>
      <w:t>_201</w:t>
    </w:r>
    <w:r w:rsidR="006C3053" w:rsidRPr="006C3053">
      <w:rPr>
        <w:rFonts w:ascii="Open Sans" w:hAnsi="Open Sans" w:cs="Open Sans"/>
        <w:b/>
        <w:color w:val="002060"/>
        <w:sz w:val="20"/>
      </w:rPr>
      <w:t>9</w:t>
    </w:r>
    <w:r w:rsidR="006C3053" w:rsidRPr="006C3053">
      <w:rPr>
        <w:rFonts w:ascii="Open Sans" w:hAnsi="Open Sans" w:cs="Open Sans"/>
        <w:b/>
        <w:color w:val="002060"/>
        <w:sz w:val="20"/>
      </w:rPr>
      <w:t>-0</w:t>
    </w:r>
    <w:r w:rsidR="006C3053" w:rsidRPr="006C3053">
      <w:rPr>
        <w:rFonts w:ascii="Open Sans" w:hAnsi="Open Sans" w:cs="Open Sans"/>
        <w:b/>
        <w:color w:val="002060"/>
        <w:sz w:val="20"/>
      </w:rPr>
      <w:t>3</w:t>
    </w:r>
    <w:r w:rsidR="006C3053" w:rsidRPr="006C3053">
      <w:rPr>
        <w:rFonts w:ascii="Open Sans" w:hAnsi="Open Sans" w:cs="Open Sans"/>
        <w:b/>
        <w:color w:val="002060"/>
        <w:sz w:val="20"/>
      </w:rPr>
      <w:t>-</w:t>
    </w:r>
    <w:r w:rsidR="006C3053" w:rsidRPr="006C3053">
      <w:rPr>
        <w:rFonts w:ascii="Open Sans" w:hAnsi="Open Sans" w:cs="Open Sans"/>
        <w:b/>
        <w:color w:val="002060"/>
        <w:sz w:val="20"/>
      </w:rPr>
      <w:t>05</w:t>
    </w:r>
    <w:bookmarkEnd w:id="0"/>
    <w:r w:rsidRPr="006C3053">
      <w:rPr>
        <w:rFonts w:ascii="Open Sans" w:hAnsi="Open Sans" w:cs="Open Sans"/>
        <w:b/>
        <w:color w:val="000066"/>
        <w:sz w:val="20"/>
      </w:rPr>
      <w:ptab w:relativeTo="margin" w:alignment="right" w:leader="none"/>
    </w:r>
    <w:r w:rsidRPr="006C3053">
      <w:rPr>
        <w:rFonts w:ascii="Open Sans" w:hAnsi="Open Sans" w:cs="Open Sans"/>
        <w:b/>
        <w:color w:val="000066"/>
        <w:sz w:val="20"/>
      </w:rPr>
      <w:t>Page</w:t>
    </w:r>
    <w:r w:rsidRPr="00EC700E">
      <w:rPr>
        <w:rFonts w:ascii="Open Sans" w:hAnsi="Open Sans" w:cs="Open Sans"/>
        <w:b/>
        <w:color w:val="0F243E" w:themeColor="text2" w:themeShade="80"/>
        <w:sz w:val="20"/>
        <w:szCs w:val="38"/>
      </w:rPr>
      <w:t xml:space="preserve"> </w:t>
    </w:r>
    <w:r w:rsidRPr="00EC700E">
      <w:rPr>
        <w:rFonts w:ascii="Open Sans" w:hAnsi="Open Sans" w:cs="Open Sans"/>
        <w:b/>
        <w:bCs/>
        <w:color w:val="0F243E" w:themeColor="text2" w:themeShade="80"/>
        <w:sz w:val="20"/>
        <w:szCs w:val="38"/>
      </w:rPr>
      <w:fldChar w:fldCharType="begin"/>
    </w:r>
    <w:r w:rsidRPr="00EC700E">
      <w:rPr>
        <w:rFonts w:ascii="Open Sans" w:hAnsi="Open Sans" w:cs="Open Sans"/>
        <w:b/>
        <w:bCs/>
        <w:color w:val="0F243E" w:themeColor="text2" w:themeShade="80"/>
        <w:sz w:val="20"/>
        <w:szCs w:val="38"/>
      </w:rPr>
      <w:instrText xml:space="preserve"> PAGE  \* Arabic  \* MERGEFORMAT </w:instrText>
    </w:r>
    <w:r w:rsidRPr="00EC700E">
      <w:rPr>
        <w:rFonts w:ascii="Open Sans" w:hAnsi="Open Sans" w:cs="Open Sans"/>
        <w:b/>
        <w:bCs/>
        <w:color w:val="0F243E" w:themeColor="text2" w:themeShade="80"/>
        <w:sz w:val="20"/>
        <w:szCs w:val="38"/>
      </w:rPr>
      <w:fldChar w:fldCharType="separate"/>
    </w:r>
    <w:r w:rsidRPr="00EC700E">
      <w:rPr>
        <w:rFonts w:ascii="Open Sans" w:hAnsi="Open Sans" w:cs="Open Sans"/>
        <w:b/>
        <w:bCs/>
        <w:color w:val="0F243E" w:themeColor="text2" w:themeShade="80"/>
        <w:sz w:val="20"/>
        <w:szCs w:val="38"/>
      </w:rPr>
      <w:t>1</w:t>
    </w:r>
    <w:r w:rsidRPr="00EC700E">
      <w:rPr>
        <w:rFonts w:ascii="Open Sans" w:hAnsi="Open Sans" w:cs="Open Sans"/>
        <w:b/>
        <w:bCs/>
        <w:color w:val="0F243E" w:themeColor="text2" w:themeShade="80"/>
        <w:sz w:val="20"/>
        <w:szCs w:val="38"/>
      </w:rPr>
      <w:fldChar w:fldCharType="end"/>
    </w:r>
    <w:r w:rsidRPr="00EC700E">
      <w:rPr>
        <w:rFonts w:ascii="Open Sans" w:hAnsi="Open Sans" w:cs="Open Sans"/>
        <w:b/>
        <w:color w:val="0F243E" w:themeColor="text2" w:themeShade="80"/>
        <w:sz w:val="20"/>
        <w:szCs w:val="38"/>
      </w:rPr>
      <w:t xml:space="preserve"> of </w:t>
    </w:r>
    <w:r w:rsidRPr="00EC700E">
      <w:rPr>
        <w:rFonts w:ascii="Open Sans" w:hAnsi="Open Sans" w:cs="Open Sans"/>
        <w:b/>
        <w:bCs/>
        <w:color w:val="0F243E" w:themeColor="text2" w:themeShade="80"/>
        <w:sz w:val="20"/>
        <w:szCs w:val="38"/>
      </w:rPr>
      <w:fldChar w:fldCharType="begin"/>
    </w:r>
    <w:r w:rsidRPr="00EC700E">
      <w:rPr>
        <w:rFonts w:ascii="Open Sans" w:hAnsi="Open Sans" w:cs="Open Sans"/>
        <w:b/>
        <w:bCs/>
        <w:color w:val="0F243E" w:themeColor="text2" w:themeShade="80"/>
        <w:sz w:val="20"/>
        <w:szCs w:val="38"/>
      </w:rPr>
      <w:instrText xml:space="preserve"> NUMPAGES  \* Arabic  \* MERGEFORMAT </w:instrText>
    </w:r>
    <w:r w:rsidRPr="00EC700E">
      <w:rPr>
        <w:rFonts w:ascii="Open Sans" w:hAnsi="Open Sans" w:cs="Open Sans"/>
        <w:b/>
        <w:bCs/>
        <w:color w:val="0F243E" w:themeColor="text2" w:themeShade="80"/>
        <w:sz w:val="20"/>
        <w:szCs w:val="38"/>
      </w:rPr>
      <w:fldChar w:fldCharType="separate"/>
    </w:r>
    <w:r w:rsidRPr="00EC700E">
      <w:rPr>
        <w:rFonts w:ascii="Open Sans" w:hAnsi="Open Sans" w:cs="Open Sans"/>
        <w:b/>
        <w:bCs/>
        <w:color w:val="0F243E" w:themeColor="text2" w:themeShade="80"/>
        <w:sz w:val="20"/>
        <w:szCs w:val="38"/>
      </w:rPr>
      <w:t>5</w:t>
    </w:r>
    <w:r w:rsidRPr="00EC700E">
      <w:rPr>
        <w:rFonts w:ascii="Open Sans" w:hAnsi="Open Sans" w:cs="Open Sans"/>
        <w:b/>
        <w:bCs/>
        <w:color w:val="0F243E" w:themeColor="text2" w:themeShade="80"/>
        <w:sz w:val="20"/>
        <w:szCs w:val="3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6748F" w14:textId="1CC190B5" w:rsidR="00652236" w:rsidRDefault="0040307A">
    <w:pPr>
      <w:pStyle w:val="Footer"/>
      <w:jc w:val="center"/>
    </w:pPr>
    <w:r w:rsidRPr="00A61ECD">
      <w:rPr>
        <w:rStyle w:val="DocID"/>
      </w:rPr>
      <w:t>24482654.9</w:t>
    </w:r>
    <w:r>
      <w:t>-</w:t>
    </w:r>
    <w:r>
      <w:fldChar w:fldCharType="begin"/>
    </w:r>
    <w:r>
      <w:instrText xml:space="preserve"> PAGE   \* MERGEFORMAT </w:instrText>
    </w:r>
    <w:r>
      <w:fldChar w:fldCharType="separate"/>
    </w:r>
    <w:r>
      <w:rPr>
        <w:noProof/>
      </w:rPr>
      <w:t>3</w:t>
    </w:r>
    <w:r>
      <w:fldChar w:fldCharType="end"/>
    </w:r>
    <w:r>
      <w:t>-</w:t>
    </w:r>
  </w:p>
  <w:p w14:paraId="58D26A23" w14:textId="69C4DCDB" w:rsidR="00652236" w:rsidRPr="000F3A5D" w:rsidRDefault="0040307A" w:rsidP="003014DA">
    <w:pPr>
      <w:pStyle w:val="Footer"/>
    </w:pPr>
    <w:r w:rsidRPr="00AB2517">
      <w:rPr>
        <w:rStyle w:val="DocID"/>
      </w:rPr>
      <w:fldChar w:fldCharType="begin"/>
    </w:r>
    <w:r w:rsidRPr="00AB2517">
      <w:rPr>
        <w:rStyle w:val="DocID"/>
      </w:rPr>
      <w:instrText xml:space="preserve"> DATE \@ "MM/dd/yyyy" \* MERGEFORMAT </w:instrText>
    </w:r>
    <w:r w:rsidRPr="00AB2517">
      <w:rPr>
        <w:rStyle w:val="DocID"/>
      </w:rPr>
      <w:fldChar w:fldCharType="separate"/>
    </w:r>
    <w:r w:rsidR="006C3053">
      <w:rPr>
        <w:rStyle w:val="DocID"/>
        <w:noProof/>
      </w:rPr>
      <w:t>03/05/2019</w:t>
    </w:r>
    <w:r w:rsidRPr="00AB2517">
      <w:rPr>
        <w:rStyle w:val="DocID"/>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4D1F5" w14:textId="77777777" w:rsidR="00954EBF" w:rsidRPr="00EC700E" w:rsidRDefault="00954EBF" w:rsidP="00954EBF">
    <w:pPr>
      <w:rPr>
        <w:rFonts w:ascii="Open Sans" w:hAnsi="Open Sans" w:cs="Open Sans"/>
        <w:color w:val="0F243E" w:themeColor="text2" w:themeShade="80"/>
      </w:rPr>
    </w:pPr>
    <w:r w:rsidRPr="00EC700E">
      <w:rPr>
        <w:rFonts w:ascii="Open Sans" w:hAnsi="Open Sans" w:cs="Open Sans"/>
        <w:b/>
        <w:color w:val="0F243E" w:themeColor="text2" w:themeShade="80"/>
        <w:sz w:val="16"/>
        <w:szCs w:val="38"/>
      </w:rPr>
      <w:ptab w:relativeTo="margin" w:alignment="center" w:leader="none"/>
    </w:r>
    <w:r w:rsidRPr="00EC700E">
      <w:rPr>
        <w:rFonts w:ascii="Open Sans" w:hAnsi="Open Sans" w:cs="Open Sans"/>
        <w:b/>
        <w:color w:val="0F243E" w:themeColor="text2" w:themeShade="80"/>
        <w:sz w:val="20"/>
      </w:rPr>
      <w:t>MN EAS Participation and Subscription Agreement</w:t>
    </w:r>
    <w:r w:rsidRPr="00EC700E">
      <w:rPr>
        <w:rFonts w:ascii="Open Sans" w:hAnsi="Open Sans" w:cs="Open Sans"/>
        <w:b/>
        <w:color w:val="0F243E" w:themeColor="text2" w:themeShade="80"/>
        <w:sz w:val="20"/>
        <w:szCs w:val="38"/>
      </w:rPr>
      <w:ptab w:relativeTo="margin" w:alignment="right" w:leader="none"/>
    </w:r>
    <w:r w:rsidRPr="00EC700E">
      <w:rPr>
        <w:rFonts w:ascii="Open Sans" w:hAnsi="Open Sans" w:cs="Open Sans"/>
        <w:b/>
        <w:color w:val="0F243E" w:themeColor="text2" w:themeShade="80"/>
        <w:sz w:val="20"/>
        <w:szCs w:val="38"/>
      </w:rPr>
      <w:t xml:space="preserve">Page </w:t>
    </w:r>
    <w:r w:rsidRPr="00EC700E">
      <w:rPr>
        <w:rFonts w:ascii="Open Sans" w:hAnsi="Open Sans" w:cs="Open Sans"/>
        <w:b/>
        <w:bCs/>
        <w:color w:val="0F243E" w:themeColor="text2" w:themeShade="80"/>
        <w:sz w:val="20"/>
        <w:szCs w:val="38"/>
      </w:rPr>
      <w:fldChar w:fldCharType="begin"/>
    </w:r>
    <w:r w:rsidRPr="00EC700E">
      <w:rPr>
        <w:rFonts w:ascii="Open Sans" w:hAnsi="Open Sans" w:cs="Open Sans"/>
        <w:b/>
        <w:bCs/>
        <w:color w:val="0F243E" w:themeColor="text2" w:themeShade="80"/>
        <w:sz w:val="20"/>
        <w:szCs w:val="38"/>
      </w:rPr>
      <w:instrText xml:space="preserve"> PAGE  \* Arabic  \* MERGEFORMAT </w:instrText>
    </w:r>
    <w:r w:rsidRPr="00EC700E">
      <w:rPr>
        <w:rFonts w:ascii="Open Sans" w:hAnsi="Open Sans" w:cs="Open Sans"/>
        <w:b/>
        <w:bCs/>
        <w:color w:val="0F243E" w:themeColor="text2" w:themeShade="80"/>
        <w:sz w:val="20"/>
        <w:szCs w:val="38"/>
      </w:rPr>
      <w:fldChar w:fldCharType="separate"/>
    </w:r>
    <w:r>
      <w:rPr>
        <w:rFonts w:ascii="Open Sans" w:hAnsi="Open Sans" w:cs="Open Sans"/>
        <w:b/>
        <w:bCs/>
        <w:color w:val="0F243E" w:themeColor="text2" w:themeShade="80"/>
        <w:sz w:val="20"/>
        <w:szCs w:val="38"/>
      </w:rPr>
      <w:t>1</w:t>
    </w:r>
    <w:r w:rsidRPr="00EC700E">
      <w:rPr>
        <w:rFonts w:ascii="Open Sans" w:hAnsi="Open Sans" w:cs="Open Sans"/>
        <w:b/>
        <w:bCs/>
        <w:color w:val="0F243E" w:themeColor="text2" w:themeShade="80"/>
        <w:sz w:val="20"/>
        <w:szCs w:val="38"/>
      </w:rPr>
      <w:fldChar w:fldCharType="end"/>
    </w:r>
    <w:r w:rsidRPr="00EC700E">
      <w:rPr>
        <w:rFonts w:ascii="Open Sans" w:hAnsi="Open Sans" w:cs="Open Sans"/>
        <w:b/>
        <w:color w:val="0F243E" w:themeColor="text2" w:themeShade="80"/>
        <w:sz w:val="20"/>
        <w:szCs w:val="38"/>
      </w:rPr>
      <w:t xml:space="preserve"> of </w:t>
    </w:r>
    <w:r w:rsidRPr="00EC700E">
      <w:rPr>
        <w:rFonts w:ascii="Open Sans" w:hAnsi="Open Sans" w:cs="Open Sans"/>
        <w:b/>
        <w:bCs/>
        <w:color w:val="0F243E" w:themeColor="text2" w:themeShade="80"/>
        <w:sz w:val="20"/>
        <w:szCs w:val="38"/>
      </w:rPr>
      <w:fldChar w:fldCharType="begin"/>
    </w:r>
    <w:r w:rsidRPr="00EC700E">
      <w:rPr>
        <w:rFonts w:ascii="Open Sans" w:hAnsi="Open Sans" w:cs="Open Sans"/>
        <w:b/>
        <w:bCs/>
        <w:color w:val="0F243E" w:themeColor="text2" w:themeShade="80"/>
        <w:sz w:val="20"/>
        <w:szCs w:val="38"/>
      </w:rPr>
      <w:instrText xml:space="preserve"> NUMPAGES  \* Arabic  \* MERGEFORMAT </w:instrText>
    </w:r>
    <w:r w:rsidRPr="00EC700E">
      <w:rPr>
        <w:rFonts w:ascii="Open Sans" w:hAnsi="Open Sans" w:cs="Open Sans"/>
        <w:b/>
        <w:bCs/>
        <w:color w:val="0F243E" w:themeColor="text2" w:themeShade="80"/>
        <w:sz w:val="20"/>
        <w:szCs w:val="38"/>
      </w:rPr>
      <w:fldChar w:fldCharType="separate"/>
    </w:r>
    <w:r>
      <w:rPr>
        <w:rFonts w:ascii="Open Sans" w:hAnsi="Open Sans" w:cs="Open Sans"/>
        <w:b/>
        <w:bCs/>
        <w:color w:val="0F243E" w:themeColor="text2" w:themeShade="80"/>
        <w:sz w:val="20"/>
        <w:szCs w:val="38"/>
      </w:rPr>
      <w:t>18</w:t>
    </w:r>
    <w:r w:rsidRPr="00EC700E">
      <w:rPr>
        <w:rFonts w:ascii="Open Sans" w:hAnsi="Open Sans" w:cs="Open Sans"/>
        <w:b/>
        <w:bCs/>
        <w:color w:val="0F243E" w:themeColor="text2" w:themeShade="80"/>
        <w:sz w:val="20"/>
        <w:szCs w:val="38"/>
      </w:rPr>
      <w:fldChar w:fldCharType="end"/>
    </w:r>
  </w:p>
  <w:p w14:paraId="2375DFA1" w14:textId="4CB5C1B3" w:rsidR="00652236" w:rsidRPr="0019270D" w:rsidRDefault="00652236" w:rsidP="00421CA4">
    <w:pPr>
      <w:pStyle w:val="Footer"/>
      <w:tabs>
        <w:tab w:val="left" w:pos="350"/>
        <w:tab w:val="center" w:pos="4680"/>
      </w:tabs>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2A40" w14:textId="77777777" w:rsidR="00954EBF" w:rsidRPr="00EC700E" w:rsidRDefault="00954EBF" w:rsidP="00954EBF">
    <w:pPr>
      <w:rPr>
        <w:rFonts w:ascii="Open Sans" w:hAnsi="Open Sans" w:cs="Open Sans"/>
        <w:color w:val="0F243E" w:themeColor="text2" w:themeShade="80"/>
      </w:rPr>
    </w:pPr>
    <w:r w:rsidRPr="00EC700E">
      <w:rPr>
        <w:rFonts w:ascii="Open Sans" w:hAnsi="Open Sans" w:cs="Open Sans"/>
        <w:b/>
        <w:color w:val="0F243E" w:themeColor="text2" w:themeShade="80"/>
        <w:sz w:val="16"/>
        <w:szCs w:val="38"/>
      </w:rPr>
      <w:ptab w:relativeTo="margin" w:alignment="center" w:leader="none"/>
    </w:r>
    <w:r w:rsidRPr="00EC700E">
      <w:rPr>
        <w:rFonts w:ascii="Open Sans" w:hAnsi="Open Sans" w:cs="Open Sans"/>
        <w:b/>
        <w:color w:val="0F243E" w:themeColor="text2" w:themeShade="80"/>
        <w:sz w:val="20"/>
      </w:rPr>
      <w:t>MN EAS Participation and Subscription Agreement</w:t>
    </w:r>
    <w:r w:rsidRPr="00EC700E">
      <w:rPr>
        <w:rFonts w:ascii="Open Sans" w:hAnsi="Open Sans" w:cs="Open Sans"/>
        <w:b/>
        <w:color w:val="0F243E" w:themeColor="text2" w:themeShade="80"/>
        <w:sz w:val="20"/>
        <w:szCs w:val="38"/>
      </w:rPr>
      <w:ptab w:relativeTo="margin" w:alignment="right" w:leader="none"/>
    </w:r>
    <w:r w:rsidRPr="00EC700E">
      <w:rPr>
        <w:rFonts w:ascii="Open Sans" w:hAnsi="Open Sans" w:cs="Open Sans"/>
        <w:b/>
        <w:color w:val="0F243E" w:themeColor="text2" w:themeShade="80"/>
        <w:sz w:val="20"/>
        <w:szCs w:val="38"/>
      </w:rPr>
      <w:t xml:space="preserve">Page </w:t>
    </w:r>
    <w:r w:rsidRPr="00EC700E">
      <w:rPr>
        <w:rFonts w:ascii="Open Sans" w:hAnsi="Open Sans" w:cs="Open Sans"/>
        <w:b/>
        <w:bCs/>
        <w:color w:val="0F243E" w:themeColor="text2" w:themeShade="80"/>
        <w:sz w:val="20"/>
        <w:szCs w:val="38"/>
      </w:rPr>
      <w:fldChar w:fldCharType="begin"/>
    </w:r>
    <w:r w:rsidRPr="00EC700E">
      <w:rPr>
        <w:rFonts w:ascii="Open Sans" w:hAnsi="Open Sans" w:cs="Open Sans"/>
        <w:b/>
        <w:bCs/>
        <w:color w:val="0F243E" w:themeColor="text2" w:themeShade="80"/>
        <w:sz w:val="20"/>
        <w:szCs w:val="38"/>
      </w:rPr>
      <w:instrText xml:space="preserve"> PAGE  \* Arabic  \* MERGEFORMAT </w:instrText>
    </w:r>
    <w:r w:rsidRPr="00EC700E">
      <w:rPr>
        <w:rFonts w:ascii="Open Sans" w:hAnsi="Open Sans" w:cs="Open Sans"/>
        <w:b/>
        <w:bCs/>
        <w:color w:val="0F243E" w:themeColor="text2" w:themeShade="80"/>
        <w:sz w:val="20"/>
        <w:szCs w:val="38"/>
      </w:rPr>
      <w:fldChar w:fldCharType="separate"/>
    </w:r>
    <w:r>
      <w:rPr>
        <w:rFonts w:ascii="Open Sans" w:hAnsi="Open Sans" w:cs="Open Sans"/>
        <w:b/>
        <w:bCs/>
        <w:color w:val="0F243E" w:themeColor="text2" w:themeShade="80"/>
        <w:sz w:val="20"/>
        <w:szCs w:val="38"/>
      </w:rPr>
      <w:t>1</w:t>
    </w:r>
    <w:r w:rsidRPr="00EC700E">
      <w:rPr>
        <w:rFonts w:ascii="Open Sans" w:hAnsi="Open Sans" w:cs="Open Sans"/>
        <w:b/>
        <w:bCs/>
        <w:color w:val="0F243E" w:themeColor="text2" w:themeShade="80"/>
        <w:sz w:val="20"/>
        <w:szCs w:val="38"/>
      </w:rPr>
      <w:fldChar w:fldCharType="end"/>
    </w:r>
    <w:r w:rsidRPr="00EC700E">
      <w:rPr>
        <w:rFonts w:ascii="Open Sans" w:hAnsi="Open Sans" w:cs="Open Sans"/>
        <w:b/>
        <w:color w:val="0F243E" w:themeColor="text2" w:themeShade="80"/>
        <w:sz w:val="20"/>
        <w:szCs w:val="38"/>
      </w:rPr>
      <w:t xml:space="preserve"> of </w:t>
    </w:r>
    <w:r w:rsidRPr="00EC700E">
      <w:rPr>
        <w:rFonts w:ascii="Open Sans" w:hAnsi="Open Sans" w:cs="Open Sans"/>
        <w:b/>
        <w:bCs/>
        <w:color w:val="0F243E" w:themeColor="text2" w:themeShade="80"/>
        <w:sz w:val="20"/>
        <w:szCs w:val="38"/>
      </w:rPr>
      <w:fldChar w:fldCharType="begin"/>
    </w:r>
    <w:r w:rsidRPr="00EC700E">
      <w:rPr>
        <w:rFonts w:ascii="Open Sans" w:hAnsi="Open Sans" w:cs="Open Sans"/>
        <w:b/>
        <w:bCs/>
        <w:color w:val="0F243E" w:themeColor="text2" w:themeShade="80"/>
        <w:sz w:val="20"/>
        <w:szCs w:val="38"/>
      </w:rPr>
      <w:instrText xml:space="preserve"> NUMPAGES  \* Arabic  \* MERGEFORMAT </w:instrText>
    </w:r>
    <w:r w:rsidRPr="00EC700E">
      <w:rPr>
        <w:rFonts w:ascii="Open Sans" w:hAnsi="Open Sans" w:cs="Open Sans"/>
        <w:b/>
        <w:bCs/>
        <w:color w:val="0F243E" w:themeColor="text2" w:themeShade="80"/>
        <w:sz w:val="20"/>
        <w:szCs w:val="38"/>
      </w:rPr>
      <w:fldChar w:fldCharType="separate"/>
    </w:r>
    <w:r>
      <w:rPr>
        <w:rFonts w:ascii="Open Sans" w:hAnsi="Open Sans" w:cs="Open Sans"/>
        <w:b/>
        <w:bCs/>
        <w:color w:val="0F243E" w:themeColor="text2" w:themeShade="80"/>
        <w:sz w:val="20"/>
        <w:szCs w:val="38"/>
      </w:rPr>
      <w:t>18</w:t>
    </w:r>
    <w:r w:rsidRPr="00EC700E">
      <w:rPr>
        <w:rFonts w:ascii="Open Sans" w:hAnsi="Open Sans" w:cs="Open Sans"/>
        <w:b/>
        <w:bCs/>
        <w:color w:val="0F243E" w:themeColor="text2" w:themeShade="80"/>
        <w:sz w:val="20"/>
        <w:szCs w:val="38"/>
      </w:rPr>
      <w:fldChar w:fldCharType="end"/>
    </w:r>
  </w:p>
  <w:p w14:paraId="2D77F918" w14:textId="789FA760" w:rsidR="00652236" w:rsidRPr="008B5B24" w:rsidRDefault="00652236" w:rsidP="008B5B24">
    <w:pPr>
      <w:pStyle w:val="Footer"/>
      <w:rPr>
        <w:rStyle w:val="DocID"/>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44B4D" w14:textId="77777777" w:rsidR="00FA2891" w:rsidRDefault="00FA2891">
      <w:r>
        <w:separator/>
      </w:r>
    </w:p>
  </w:footnote>
  <w:footnote w:type="continuationSeparator" w:id="0">
    <w:p w14:paraId="26844340" w14:textId="77777777" w:rsidR="00FA2891" w:rsidRDefault="00FA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8428B" w14:textId="77777777" w:rsidR="00F2304E" w:rsidRDefault="00F23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E278" w14:textId="0A5E4109" w:rsidR="008B5B24" w:rsidRDefault="008B5B24">
    <w:pPr>
      <w:pStyle w:val="Header"/>
    </w:pPr>
    <w:r w:rsidRPr="008B5B24">
      <w:rPr>
        <w:noProof/>
      </w:rPr>
      <w:drawing>
        <wp:anchor distT="0" distB="0" distL="114300" distR="114300" simplePos="0" relativeHeight="251660288" behindDoc="1" locked="0" layoutInCell="1" allowOverlap="1" wp14:anchorId="7E477B31" wp14:editId="0FCEF081">
          <wp:simplePos x="0" y="0"/>
          <wp:positionH relativeFrom="margin">
            <wp:posOffset>-457200</wp:posOffset>
          </wp:positionH>
          <wp:positionV relativeFrom="paragraph">
            <wp:posOffset>-285750</wp:posOffset>
          </wp:positionV>
          <wp:extent cx="1562100" cy="4165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5B24">
      <w:rPr>
        <w:noProof/>
      </w:rPr>
      <mc:AlternateContent>
        <mc:Choice Requires="wps">
          <w:drawing>
            <wp:anchor distT="0" distB="0" distL="114300" distR="114300" simplePos="0" relativeHeight="251659264" behindDoc="0" locked="0" layoutInCell="1" allowOverlap="1" wp14:anchorId="1C932F86" wp14:editId="417E13B4">
              <wp:simplePos x="0" y="0"/>
              <wp:positionH relativeFrom="margin">
                <wp:posOffset>-457200</wp:posOffset>
              </wp:positionH>
              <wp:positionV relativeFrom="paragraph">
                <wp:posOffset>233045</wp:posOffset>
              </wp:positionV>
              <wp:extent cx="6851650" cy="76200"/>
              <wp:effectExtent l="0" t="0" r="6350" b="0"/>
              <wp:wrapNone/>
              <wp:docPr id="4" name="Rectangle 4"/>
              <wp:cNvGraphicFramePr/>
              <a:graphic xmlns:a="http://schemas.openxmlformats.org/drawingml/2006/main">
                <a:graphicData uri="http://schemas.microsoft.com/office/word/2010/wordprocessingShape">
                  <wps:wsp>
                    <wps:cNvSpPr/>
                    <wps:spPr>
                      <a:xfrm>
                        <a:off x="0" y="0"/>
                        <a:ext cx="6851650" cy="762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C355F" id="Rectangle 4" o:spid="_x0000_s1026" style="position:absolute;margin-left:-36pt;margin-top:18.35pt;width:539.5pt;height: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" fillcolor="#92d050" stroked="f" strokeweight="2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5424" w14:textId="5B84C9DE" w:rsidR="00652236" w:rsidRPr="00542AF3" w:rsidRDefault="0040307A">
    <w:pPr>
      <w:pStyle w:val="Header"/>
      <w:rPr>
        <w:b/>
      </w:rPr>
    </w:pPr>
    <w:r>
      <w:rPr>
        <w:b/>
      </w:rPr>
      <w:t>Ai DRAFT 5/30/2018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92FA" w14:textId="5D150FFA" w:rsidR="00BC4BC1" w:rsidRDefault="00954EBF">
    <w:pPr>
      <w:pStyle w:val="Header"/>
    </w:pPr>
    <w:r w:rsidRPr="00954EBF">
      <w:rPr>
        <w:noProof/>
      </w:rPr>
      <w:drawing>
        <wp:anchor distT="0" distB="0" distL="114300" distR="114300" simplePos="0" relativeHeight="251666432" behindDoc="1" locked="0" layoutInCell="1" allowOverlap="1" wp14:anchorId="0FDD01B9" wp14:editId="1E9F7A60">
          <wp:simplePos x="0" y="0"/>
          <wp:positionH relativeFrom="margin">
            <wp:posOffset>-457200</wp:posOffset>
          </wp:positionH>
          <wp:positionV relativeFrom="paragraph">
            <wp:posOffset>-307340</wp:posOffset>
          </wp:positionV>
          <wp:extent cx="1562100" cy="4165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4EBF">
      <w:rPr>
        <w:noProof/>
      </w:rPr>
      <mc:AlternateContent>
        <mc:Choice Requires="wps">
          <w:drawing>
            <wp:anchor distT="0" distB="0" distL="114300" distR="114300" simplePos="0" relativeHeight="251665408" behindDoc="0" locked="0" layoutInCell="1" allowOverlap="1" wp14:anchorId="67980207" wp14:editId="0A5FF750">
              <wp:simplePos x="0" y="0"/>
              <wp:positionH relativeFrom="margin">
                <wp:posOffset>-457200</wp:posOffset>
              </wp:positionH>
              <wp:positionV relativeFrom="paragraph">
                <wp:posOffset>211455</wp:posOffset>
              </wp:positionV>
              <wp:extent cx="6851650" cy="76200"/>
              <wp:effectExtent l="0" t="0" r="6350" b="0"/>
              <wp:wrapNone/>
              <wp:docPr id="5" name="Rectangle 5"/>
              <wp:cNvGraphicFramePr/>
              <a:graphic xmlns:a="http://schemas.openxmlformats.org/drawingml/2006/main">
                <a:graphicData uri="http://schemas.microsoft.com/office/word/2010/wordprocessingShape">
                  <wps:wsp>
                    <wps:cNvSpPr/>
                    <wps:spPr>
                      <a:xfrm>
                        <a:off x="0" y="0"/>
                        <a:ext cx="6851650" cy="762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F123A" id="Rectangle 5" o:spid="_x0000_s1026" style="position:absolute;margin-left:-36pt;margin-top:16.65pt;width:539.5pt;height: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" fillcolor="#92d050" stroked="f" strokeweight="2pt">
              <w10:wrap anchorx="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D6092" w14:textId="53652220" w:rsidR="00652236" w:rsidRPr="008B5B24" w:rsidRDefault="00954EBF" w:rsidP="00954EBF">
    <w:pPr>
      <w:pStyle w:val="Header"/>
      <w:tabs>
        <w:tab w:val="clear" w:pos="4320"/>
        <w:tab w:val="clear" w:pos="8640"/>
        <w:tab w:val="left" w:pos="2685"/>
      </w:tabs>
    </w:pPr>
    <w:r w:rsidRPr="00954EBF">
      <w:rPr>
        <w:noProof/>
      </w:rPr>
      <mc:AlternateContent>
        <mc:Choice Requires="wps">
          <w:drawing>
            <wp:anchor distT="0" distB="0" distL="114300" distR="114300" simplePos="0" relativeHeight="251662336" behindDoc="0" locked="0" layoutInCell="1" allowOverlap="1" wp14:anchorId="4B9400B6" wp14:editId="1EBAB3CB">
              <wp:simplePos x="0" y="0"/>
              <wp:positionH relativeFrom="margin">
                <wp:posOffset>-457200</wp:posOffset>
              </wp:positionH>
              <wp:positionV relativeFrom="paragraph">
                <wp:posOffset>223520</wp:posOffset>
              </wp:positionV>
              <wp:extent cx="6851650" cy="76200"/>
              <wp:effectExtent l="0" t="0" r="6350" b="0"/>
              <wp:wrapNone/>
              <wp:docPr id="1" name="Rectangle 1"/>
              <wp:cNvGraphicFramePr/>
              <a:graphic xmlns:a="http://schemas.openxmlformats.org/drawingml/2006/main">
                <a:graphicData uri="http://schemas.microsoft.com/office/word/2010/wordprocessingShape">
                  <wps:wsp>
                    <wps:cNvSpPr/>
                    <wps:spPr>
                      <a:xfrm>
                        <a:off x="0" y="0"/>
                        <a:ext cx="6851650" cy="762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A861A" id="Rectangle 1" o:spid="_x0000_s1026" style="position:absolute;margin-left:-36pt;margin-top:17.6pt;width:539.5pt;height: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" fillcolor="#92d050" stroked="f" strokeweight="2pt">
              <w10:wrap anchorx="margin"/>
            </v:rect>
          </w:pict>
        </mc:Fallback>
      </mc:AlternateContent>
    </w:r>
    <w:r w:rsidRPr="00954EBF">
      <w:rPr>
        <w:noProof/>
      </w:rPr>
      <w:drawing>
        <wp:anchor distT="0" distB="0" distL="114300" distR="114300" simplePos="0" relativeHeight="251663360" behindDoc="1" locked="0" layoutInCell="1" allowOverlap="1" wp14:anchorId="065F6507" wp14:editId="7FC0B3B2">
          <wp:simplePos x="0" y="0"/>
          <wp:positionH relativeFrom="margin">
            <wp:posOffset>-457200</wp:posOffset>
          </wp:positionH>
          <wp:positionV relativeFrom="paragraph">
            <wp:posOffset>-295275</wp:posOffset>
          </wp:positionV>
          <wp:extent cx="1562100" cy="4165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CFC3AE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F9549AD"/>
    <w:multiLevelType w:val="hybridMultilevel"/>
    <w:tmpl w:val="7C46222A"/>
    <w:lvl w:ilvl="0" w:tplc="3E38625C">
      <w:start w:val="1"/>
      <w:numFmt w:val="bullet"/>
      <w:lvlText w:val=""/>
      <w:lvlJc w:val="left"/>
      <w:pPr>
        <w:ind w:left="720" w:hanging="360"/>
      </w:pPr>
      <w:rPr>
        <w:rFonts w:ascii="Symbol" w:hAnsi="Symbol" w:hint="default"/>
      </w:rPr>
    </w:lvl>
    <w:lvl w:ilvl="1" w:tplc="E2F682E0">
      <w:start w:val="1"/>
      <w:numFmt w:val="bullet"/>
      <w:lvlText w:val="o"/>
      <w:lvlJc w:val="left"/>
      <w:pPr>
        <w:ind w:left="1440" w:hanging="360"/>
      </w:pPr>
      <w:rPr>
        <w:rFonts w:ascii="Courier New" w:hAnsi="Courier New" w:cs="Courier New" w:hint="default"/>
      </w:rPr>
    </w:lvl>
    <w:lvl w:ilvl="2" w:tplc="419437C4">
      <w:start w:val="1"/>
      <w:numFmt w:val="bullet"/>
      <w:lvlText w:val=""/>
      <w:lvlJc w:val="left"/>
      <w:pPr>
        <w:ind w:left="2160" w:hanging="360"/>
      </w:pPr>
      <w:rPr>
        <w:rFonts w:ascii="Wingdings" w:hAnsi="Wingdings" w:hint="default"/>
      </w:rPr>
    </w:lvl>
    <w:lvl w:ilvl="3" w:tplc="BD46DBA6">
      <w:start w:val="1"/>
      <w:numFmt w:val="bullet"/>
      <w:lvlText w:val=""/>
      <w:lvlJc w:val="left"/>
      <w:pPr>
        <w:ind w:left="2880" w:hanging="360"/>
      </w:pPr>
      <w:rPr>
        <w:rFonts w:ascii="Symbol" w:hAnsi="Symbol" w:hint="default"/>
      </w:rPr>
    </w:lvl>
    <w:lvl w:ilvl="4" w:tplc="25D82676">
      <w:start w:val="1"/>
      <w:numFmt w:val="bullet"/>
      <w:lvlText w:val="o"/>
      <w:lvlJc w:val="left"/>
      <w:pPr>
        <w:ind w:left="3600" w:hanging="360"/>
      </w:pPr>
      <w:rPr>
        <w:rFonts w:ascii="Courier New" w:hAnsi="Courier New" w:cs="Courier New" w:hint="default"/>
      </w:rPr>
    </w:lvl>
    <w:lvl w:ilvl="5" w:tplc="0078529E">
      <w:start w:val="1"/>
      <w:numFmt w:val="bullet"/>
      <w:lvlText w:val=""/>
      <w:lvlJc w:val="left"/>
      <w:pPr>
        <w:ind w:left="4320" w:hanging="360"/>
      </w:pPr>
      <w:rPr>
        <w:rFonts w:ascii="Wingdings" w:hAnsi="Wingdings" w:hint="default"/>
      </w:rPr>
    </w:lvl>
    <w:lvl w:ilvl="6" w:tplc="DD58F75A">
      <w:start w:val="1"/>
      <w:numFmt w:val="bullet"/>
      <w:lvlText w:val=""/>
      <w:lvlJc w:val="left"/>
      <w:pPr>
        <w:ind w:left="5040" w:hanging="360"/>
      </w:pPr>
      <w:rPr>
        <w:rFonts w:ascii="Symbol" w:hAnsi="Symbol" w:hint="default"/>
      </w:rPr>
    </w:lvl>
    <w:lvl w:ilvl="7" w:tplc="DAEE98C4">
      <w:start w:val="1"/>
      <w:numFmt w:val="bullet"/>
      <w:lvlText w:val="o"/>
      <w:lvlJc w:val="left"/>
      <w:pPr>
        <w:ind w:left="5760" w:hanging="360"/>
      </w:pPr>
      <w:rPr>
        <w:rFonts w:ascii="Courier New" w:hAnsi="Courier New" w:cs="Courier New" w:hint="default"/>
      </w:rPr>
    </w:lvl>
    <w:lvl w:ilvl="8" w:tplc="26B8E024">
      <w:start w:val="1"/>
      <w:numFmt w:val="bullet"/>
      <w:lvlText w:val=""/>
      <w:lvlJc w:val="left"/>
      <w:pPr>
        <w:ind w:left="6480" w:hanging="360"/>
      </w:pPr>
      <w:rPr>
        <w:rFonts w:ascii="Wingdings" w:hAnsi="Wingdings" w:hint="default"/>
      </w:rPr>
    </w:lvl>
  </w:abstractNum>
  <w:abstractNum w:abstractNumId="2" w15:restartNumberingAfterBreak="0">
    <w:nsid w:val="290B3891"/>
    <w:multiLevelType w:val="multilevel"/>
    <w:tmpl w:val="363ABBE8"/>
    <w:name w:val="Legal Numbering (2 Levels)"/>
    <w:lvl w:ilvl="0">
      <w:start w:val="1"/>
      <w:numFmt w:val="decimal"/>
      <w:pStyle w:val="Heading1"/>
      <w:lvlText w:val="%1."/>
      <w:lvlJc w:val="left"/>
      <w:pPr>
        <w:tabs>
          <w:tab w:val="num" w:pos="720"/>
        </w:tabs>
        <w:ind w:left="0" w:firstLine="0"/>
      </w:pPr>
      <w:rPr>
        <w:rFonts w:hint="default"/>
        <w:caps/>
        <w:smallCaps w:val="0"/>
        <w:color w:val="010000"/>
        <w:u w:val="none"/>
      </w:rPr>
    </w:lvl>
    <w:lvl w:ilvl="1">
      <w:start w:val="1"/>
      <w:numFmt w:val="decimal"/>
      <w:pStyle w:val="Heading2"/>
      <w:isLgl/>
      <w:lvlText w:val="%1.%2"/>
      <w:lvlJc w:val="left"/>
      <w:pPr>
        <w:tabs>
          <w:tab w:val="num" w:pos="2340"/>
        </w:tabs>
        <w:ind w:left="900" w:firstLine="720"/>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pStyle w:val="Heading3"/>
      <w:lvlText w:val="%3."/>
      <w:lvlJc w:val="left"/>
      <w:pPr>
        <w:tabs>
          <w:tab w:val="num" w:pos="2160"/>
        </w:tabs>
        <w:ind w:left="0" w:firstLine="1440"/>
      </w:pPr>
      <w:rPr>
        <w:rFonts w:ascii="Times New Roman" w:eastAsia="Times New Roman" w:hAnsi="Times New Roman" w:cs="Times New Roman"/>
        <w:caps w:val="0"/>
        <w:color w:val="010000"/>
        <w:u w:val="none"/>
      </w:rPr>
    </w:lvl>
    <w:lvl w:ilvl="3">
      <w:start w:val="1"/>
      <w:numFmt w:val="lowerRoman"/>
      <w:pStyle w:val="Heading4"/>
      <w:lvlText w:val="(%4)"/>
      <w:lvlJc w:val="left"/>
      <w:pPr>
        <w:tabs>
          <w:tab w:val="num" w:pos="2880"/>
        </w:tabs>
        <w:ind w:left="0" w:firstLine="2160"/>
      </w:pPr>
      <w:rPr>
        <w:rFonts w:hint="default"/>
        <w:caps w:val="0"/>
        <w:color w:val="010000"/>
        <w:u w:val="none"/>
      </w:rPr>
    </w:lvl>
    <w:lvl w:ilvl="4">
      <w:start w:val="1"/>
      <w:numFmt w:val="decimal"/>
      <w:pStyle w:val="Heading5"/>
      <w:lvlText w:val="(%5)"/>
      <w:lvlJc w:val="left"/>
      <w:pPr>
        <w:tabs>
          <w:tab w:val="num" w:pos="3600"/>
        </w:tabs>
        <w:ind w:left="0" w:firstLine="2880"/>
      </w:pPr>
      <w:rPr>
        <w:rFonts w:hint="default"/>
        <w:caps w:val="0"/>
        <w:color w:val="010000"/>
        <w:u w:val="none"/>
      </w:rPr>
    </w:lvl>
    <w:lvl w:ilvl="5">
      <w:start w:val="1"/>
      <w:numFmt w:val="lowerLetter"/>
      <w:pStyle w:val="Heading6"/>
      <w:lvlText w:val="%6."/>
      <w:lvlJc w:val="left"/>
      <w:pPr>
        <w:tabs>
          <w:tab w:val="num" w:pos="4320"/>
        </w:tabs>
        <w:ind w:left="0" w:firstLine="3600"/>
      </w:pPr>
      <w:rPr>
        <w:rFonts w:hint="default"/>
        <w:caps w:val="0"/>
        <w:color w:val="010000"/>
        <w:u w:val="none"/>
      </w:rPr>
    </w:lvl>
    <w:lvl w:ilvl="6">
      <w:start w:val="1"/>
      <w:numFmt w:val="lowerRoman"/>
      <w:pStyle w:val="Heading7"/>
      <w:lvlText w:val="%7."/>
      <w:lvlJc w:val="left"/>
      <w:pPr>
        <w:tabs>
          <w:tab w:val="num" w:pos="5040"/>
        </w:tabs>
        <w:ind w:left="0" w:firstLine="4320"/>
      </w:pPr>
      <w:rPr>
        <w:rFonts w:hint="default"/>
        <w:caps w:val="0"/>
        <w:color w:val="010000"/>
        <w:u w:val="none"/>
      </w:rPr>
    </w:lvl>
    <w:lvl w:ilvl="7">
      <w:start w:val="1"/>
      <w:numFmt w:val="decimal"/>
      <w:pStyle w:val="Heading8"/>
      <w:lvlText w:val="%8)"/>
      <w:lvlJc w:val="left"/>
      <w:pPr>
        <w:tabs>
          <w:tab w:val="num" w:pos="5760"/>
        </w:tabs>
        <w:ind w:left="0" w:firstLine="5040"/>
      </w:pPr>
      <w:rPr>
        <w:rFonts w:hint="default"/>
        <w:caps w:val="0"/>
        <w:color w:val="010000"/>
        <w:u w:val="none"/>
      </w:rPr>
    </w:lvl>
    <w:lvl w:ilvl="8">
      <w:start w:val="1"/>
      <w:numFmt w:val="decimal"/>
      <w:pStyle w:val="Heading9"/>
      <w:lvlText w:val="%9."/>
      <w:lvlJc w:val="left"/>
      <w:pPr>
        <w:tabs>
          <w:tab w:val="num" w:pos="6480"/>
        </w:tabs>
        <w:ind w:left="0" w:firstLine="0"/>
      </w:pPr>
      <w:rPr>
        <w:rFonts w:hint="default"/>
        <w:caps w:val="0"/>
        <w:color w:val="010000"/>
        <w:u w:val="none"/>
      </w:rPr>
    </w:lvl>
  </w:abstractNum>
  <w:abstractNum w:abstractNumId="3" w15:restartNumberingAfterBreak="0">
    <w:nsid w:val="2BC558CB"/>
    <w:multiLevelType w:val="hybridMultilevel"/>
    <w:tmpl w:val="62EC5F20"/>
    <w:lvl w:ilvl="0" w:tplc="6AF8455C">
      <w:start w:val="1"/>
      <w:numFmt w:val="bullet"/>
      <w:lvlText w:val=""/>
      <w:lvlJc w:val="left"/>
      <w:pPr>
        <w:ind w:left="720" w:hanging="360"/>
      </w:pPr>
      <w:rPr>
        <w:rFonts w:ascii="Wingdings" w:hAnsi="Wingdings" w:hint="default"/>
        <w:color w:val="auto"/>
        <w:sz w:val="24"/>
      </w:rPr>
    </w:lvl>
    <w:lvl w:ilvl="1" w:tplc="3E58010E" w:tentative="1">
      <w:start w:val="1"/>
      <w:numFmt w:val="bullet"/>
      <w:lvlText w:val="o"/>
      <w:lvlJc w:val="left"/>
      <w:pPr>
        <w:ind w:left="1440" w:hanging="360"/>
      </w:pPr>
      <w:rPr>
        <w:rFonts w:ascii="Courier New" w:hAnsi="Courier New" w:cs="Courier New" w:hint="default"/>
      </w:rPr>
    </w:lvl>
    <w:lvl w:ilvl="2" w:tplc="D6A04546" w:tentative="1">
      <w:start w:val="1"/>
      <w:numFmt w:val="bullet"/>
      <w:lvlText w:val=""/>
      <w:lvlJc w:val="left"/>
      <w:pPr>
        <w:ind w:left="2160" w:hanging="360"/>
      </w:pPr>
      <w:rPr>
        <w:rFonts w:ascii="Wingdings" w:hAnsi="Wingdings" w:hint="default"/>
      </w:rPr>
    </w:lvl>
    <w:lvl w:ilvl="3" w:tplc="1E867186" w:tentative="1">
      <w:start w:val="1"/>
      <w:numFmt w:val="bullet"/>
      <w:lvlText w:val=""/>
      <w:lvlJc w:val="left"/>
      <w:pPr>
        <w:ind w:left="2880" w:hanging="360"/>
      </w:pPr>
      <w:rPr>
        <w:rFonts w:ascii="Symbol" w:hAnsi="Symbol" w:hint="default"/>
      </w:rPr>
    </w:lvl>
    <w:lvl w:ilvl="4" w:tplc="9E14DB4A" w:tentative="1">
      <w:start w:val="1"/>
      <w:numFmt w:val="bullet"/>
      <w:lvlText w:val="o"/>
      <w:lvlJc w:val="left"/>
      <w:pPr>
        <w:ind w:left="3600" w:hanging="360"/>
      </w:pPr>
      <w:rPr>
        <w:rFonts w:ascii="Courier New" w:hAnsi="Courier New" w:cs="Courier New" w:hint="default"/>
      </w:rPr>
    </w:lvl>
    <w:lvl w:ilvl="5" w:tplc="227C6326" w:tentative="1">
      <w:start w:val="1"/>
      <w:numFmt w:val="bullet"/>
      <w:lvlText w:val=""/>
      <w:lvlJc w:val="left"/>
      <w:pPr>
        <w:ind w:left="4320" w:hanging="360"/>
      </w:pPr>
      <w:rPr>
        <w:rFonts w:ascii="Wingdings" w:hAnsi="Wingdings" w:hint="default"/>
      </w:rPr>
    </w:lvl>
    <w:lvl w:ilvl="6" w:tplc="1F181EDE" w:tentative="1">
      <w:start w:val="1"/>
      <w:numFmt w:val="bullet"/>
      <w:lvlText w:val=""/>
      <w:lvlJc w:val="left"/>
      <w:pPr>
        <w:ind w:left="5040" w:hanging="360"/>
      </w:pPr>
      <w:rPr>
        <w:rFonts w:ascii="Symbol" w:hAnsi="Symbol" w:hint="default"/>
      </w:rPr>
    </w:lvl>
    <w:lvl w:ilvl="7" w:tplc="93E67862" w:tentative="1">
      <w:start w:val="1"/>
      <w:numFmt w:val="bullet"/>
      <w:lvlText w:val="o"/>
      <w:lvlJc w:val="left"/>
      <w:pPr>
        <w:ind w:left="5760" w:hanging="360"/>
      </w:pPr>
      <w:rPr>
        <w:rFonts w:ascii="Courier New" w:hAnsi="Courier New" w:cs="Courier New" w:hint="default"/>
      </w:rPr>
    </w:lvl>
    <w:lvl w:ilvl="8" w:tplc="D62855CE"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lvl w:ilvl="0">
        <w:start w:val="1"/>
        <w:numFmt w:val="decimal"/>
        <w:pStyle w:val="Heading1"/>
        <w:lvlText w:val="%1."/>
        <w:lvlJc w:val="left"/>
        <w:pPr>
          <w:tabs>
            <w:tab w:val="num" w:pos="720"/>
          </w:tabs>
        </w:pPr>
        <w:rPr>
          <w:rFonts w:hint="default"/>
          <w:caps/>
          <w:smallCaps w:val="0"/>
          <w:color w:val="0000FF"/>
          <w:u w:val="double"/>
        </w:rPr>
      </w:lvl>
    </w:lvlOverride>
    <w:lvlOverride w:ilvl="1">
      <w:lvl w:ilvl="1">
        <w:start w:val="1"/>
        <w:numFmt w:val="decimal"/>
        <w:pStyle w:val="Heading2"/>
        <w:isLgl/>
        <w:lvlText w:val="%1.%2"/>
        <w:lvlJc w:val="left"/>
        <w:pPr>
          <w:tabs>
            <w:tab w:val="num" w:pos="720"/>
          </w:tabs>
        </w:pPr>
        <w:rPr>
          <w:rFonts w:ascii="Times New Roman" w:hAnsi="Times New Roman" w:cs="Times New Roman"/>
          <w:b w:val="0"/>
          <w:bCs w:val="0"/>
          <w:i w:val="0"/>
          <w:iCs w:val="0"/>
          <w:caps w:val="0"/>
          <w:smallCaps w:val="0"/>
          <w:strike w:val="0"/>
          <w:dstrike w:val="0"/>
          <w:noProof w:val="0"/>
          <w:snapToGrid w:val="0"/>
          <w:vanish w:val="0"/>
          <w:color w:val="0000FF"/>
          <w:spacing w:val="0"/>
          <w:kern w:val="0"/>
          <w:position w:val="0"/>
          <w:u w:val="doubl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2160"/>
          </w:tabs>
        </w:pPr>
        <w:rPr>
          <w:rFonts w:ascii="Times New Roman" w:eastAsia="Times New Roman" w:hAnsi="Times New Roman" w:cs="Times New Roman"/>
          <w:caps w:val="0"/>
          <w:color w:val="0000FF"/>
          <w:u w:val="double"/>
        </w:rPr>
      </w:lvl>
    </w:lvlOverride>
    <w:lvlOverride w:ilvl="3">
      <w:lvl w:ilvl="3">
        <w:start w:val="1"/>
        <w:numFmt w:val="lowerRoman"/>
        <w:pStyle w:val="Heading4"/>
        <w:lvlText w:val="(%4)"/>
        <w:lvlJc w:val="left"/>
        <w:pPr>
          <w:tabs>
            <w:tab w:val="num" w:pos="2880"/>
          </w:tabs>
        </w:pPr>
        <w:rPr>
          <w:rFonts w:hint="default"/>
          <w:caps w:val="0"/>
          <w:color w:val="0000FF"/>
          <w:u w:val="double"/>
        </w:rPr>
      </w:lvl>
    </w:lvlOverride>
    <w:lvlOverride w:ilvl="4">
      <w:lvl w:ilvl="4">
        <w:start w:val="1"/>
        <w:numFmt w:val="decimal"/>
        <w:pStyle w:val="Heading5"/>
        <w:lvlText w:val="(%5)"/>
        <w:lvlJc w:val="left"/>
        <w:pPr>
          <w:tabs>
            <w:tab w:val="num" w:pos="3600"/>
          </w:tabs>
        </w:pPr>
        <w:rPr>
          <w:rFonts w:hint="default"/>
          <w:caps w:val="0"/>
          <w:color w:val="0000FF"/>
          <w:u w:val="double"/>
        </w:rPr>
      </w:lvl>
    </w:lvlOverride>
    <w:lvlOverride w:ilvl="5">
      <w:lvl w:ilvl="5">
        <w:start w:val="1"/>
        <w:numFmt w:val="lowerLetter"/>
        <w:pStyle w:val="Heading6"/>
        <w:lvlText w:val="%6."/>
        <w:lvlJc w:val="left"/>
        <w:pPr>
          <w:tabs>
            <w:tab w:val="num" w:pos="4320"/>
          </w:tabs>
        </w:pPr>
        <w:rPr>
          <w:rFonts w:hint="default"/>
          <w:caps w:val="0"/>
          <w:color w:val="0000FF"/>
          <w:u w:val="double"/>
        </w:rPr>
      </w:lvl>
    </w:lvlOverride>
    <w:lvlOverride w:ilvl="6">
      <w:lvl w:ilvl="6">
        <w:start w:val="1"/>
        <w:numFmt w:val="lowerRoman"/>
        <w:pStyle w:val="Heading7"/>
        <w:lvlText w:val="%7."/>
        <w:lvlJc w:val="left"/>
        <w:pPr>
          <w:tabs>
            <w:tab w:val="num" w:pos="5040"/>
          </w:tabs>
        </w:pPr>
        <w:rPr>
          <w:rFonts w:hint="default"/>
          <w:caps w:val="0"/>
          <w:color w:val="0000FF"/>
          <w:u w:val="double"/>
        </w:rPr>
      </w:lvl>
    </w:lvlOverride>
    <w:lvlOverride w:ilvl="7">
      <w:lvl w:ilvl="7">
        <w:start w:val="1"/>
        <w:numFmt w:val="decimal"/>
        <w:pStyle w:val="Heading8"/>
        <w:lvlText w:val="%8)"/>
        <w:lvlJc w:val="left"/>
        <w:pPr>
          <w:tabs>
            <w:tab w:val="num" w:pos="5760"/>
          </w:tabs>
        </w:pPr>
        <w:rPr>
          <w:rFonts w:hint="default"/>
          <w:caps w:val="0"/>
          <w:color w:val="0000FF"/>
          <w:u w:val="double"/>
        </w:rPr>
      </w:lvl>
    </w:lvlOverride>
    <w:lvlOverride w:ilvl="8">
      <w:lvl w:ilvl="8">
        <w:start w:val="1"/>
        <w:numFmt w:val="decimal"/>
        <w:pStyle w:val="Heading9"/>
        <w:lvlText w:val="%9."/>
        <w:lvlJc w:val="left"/>
        <w:pPr>
          <w:tabs>
            <w:tab w:val="num" w:pos="6480"/>
          </w:tabs>
        </w:pPr>
        <w:rPr>
          <w:rFonts w:hint="default"/>
          <w:caps w:val="0"/>
          <w:color w:val="0000FF"/>
          <w:u w:val="double"/>
        </w:rPr>
      </w:lvl>
    </w:lvlOverride>
  </w:num>
  <w:num w:numId="7">
    <w:abstractNumId w:val="3"/>
    <w:lvlOverride w:ilvl="0">
      <w:lvl w:ilvl="0" w:tplc="6AF8455C">
        <w:start w:val="1"/>
        <w:numFmt w:val="bullet"/>
        <w:lvlText w:val=""/>
        <w:lvlJc w:val="left"/>
        <w:pPr>
          <w:ind w:left="720" w:hanging="360"/>
        </w:pPr>
        <w:rPr>
          <w:rFonts w:ascii="Wingdings" w:hAnsi="Wingdings" w:hint="default"/>
          <w:color w:val="0000FF"/>
          <w:sz w:val="24"/>
          <w:u w:val="double"/>
        </w:rPr>
      </w:lvl>
    </w:lvlOverride>
    <w:lvlOverride w:ilvl="1">
      <w:lvl w:ilvl="1" w:tplc="3E58010E" w:tentative="1">
        <w:start w:val="1"/>
        <w:numFmt w:val="bullet"/>
        <w:lvlText w:val="o"/>
        <w:lvlJc w:val="left"/>
        <w:pPr>
          <w:ind w:left="1440" w:hanging="360"/>
        </w:pPr>
        <w:rPr>
          <w:rFonts w:ascii="Courier New" w:hAnsi="Courier New" w:cs="Courier New" w:hint="default"/>
          <w:color w:val="0000FF"/>
          <w:u w:val="double"/>
        </w:rPr>
      </w:lvl>
    </w:lvlOverride>
    <w:lvlOverride w:ilvl="2">
      <w:lvl w:ilvl="2" w:tplc="D6A04546" w:tentative="1">
        <w:start w:val="1"/>
        <w:numFmt w:val="bullet"/>
        <w:lvlText w:val=""/>
        <w:lvlJc w:val="left"/>
        <w:pPr>
          <w:ind w:left="2160" w:hanging="360"/>
        </w:pPr>
        <w:rPr>
          <w:rFonts w:ascii="Wingdings" w:hAnsi="Wingdings" w:hint="default"/>
          <w:color w:val="0000FF"/>
          <w:u w:val="double"/>
        </w:rPr>
      </w:lvl>
    </w:lvlOverride>
    <w:lvlOverride w:ilvl="3">
      <w:lvl w:ilvl="3" w:tplc="1E867186" w:tentative="1">
        <w:start w:val="1"/>
        <w:numFmt w:val="bullet"/>
        <w:lvlText w:val=""/>
        <w:lvlJc w:val="left"/>
        <w:pPr>
          <w:ind w:left="2880" w:hanging="360"/>
        </w:pPr>
        <w:rPr>
          <w:rFonts w:ascii="Symbol" w:hAnsi="Symbol" w:hint="default"/>
          <w:color w:val="0000FF"/>
          <w:u w:val="double"/>
        </w:rPr>
      </w:lvl>
    </w:lvlOverride>
    <w:lvlOverride w:ilvl="4">
      <w:lvl w:ilvl="4" w:tplc="9E14DB4A"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227C6326" w:tentative="1">
        <w:start w:val="1"/>
        <w:numFmt w:val="bullet"/>
        <w:lvlText w:val=""/>
        <w:lvlJc w:val="left"/>
        <w:pPr>
          <w:ind w:left="4320" w:hanging="360"/>
        </w:pPr>
        <w:rPr>
          <w:rFonts w:ascii="Wingdings" w:hAnsi="Wingdings" w:hint="default"/>
          <w:color w:val="0000FF"/>
          <w:u w:val="double"/>
        </w:rPr>
      </w:lvl>
    </w:lvlOverride>
    <w:lvlOverride w:ilvl="6">
      <w:lvl w:ilvl="6" w:tplc="1F181EDE" w:tentative="1">
        <w:start w:val="1"/>
        <w:numFmt w:val="bullet"/>
        <w:lvlText w:val=""/>
        <w:lvlJc w:val="left"/>
        <w:pPr>
          <w:ind w:left="5040" w:hanging="360"/>
        </w:pPr>
        <w:rPr>
          <w:rFonts w:ascii="Symbol" w:hAnsi="Symbol" w:hint="default"/>
          <w:color w:val="0000FF"/>
          <w:u w:val="double"/>
        </w:rPr>
      </w:lvl>
    </w:lvlOverride>
    <w:lvlOverride w:ilvl="7">
      <w:lvl w:ilvl="7" w:tplc="93E67862"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D62855CE" w:tentative="1">
        <w:start w:val="1"/>
        <w:numFmt w:val="bullet"/>
        <w:lvlText w:val=""/>
        <w:lvlJc w:val="left"/>
        <w:pPr>
          <w:ind w:left="6480" w:hanging="360"/>
        </w:pPr>
        <w:rPr>
          <w:rFonts w:ascii="Wingdings" w:hAnsi="Wingdings" w:hint="default"/>
          <w:color w:val="0000FF"/>
          <w:u w:val="double"/>
        </w:rPr>
      </w:lvl>
    </w:lvlOverride>
  </w:num>
  <w:num w:numId="8">
    <w:abstractNumId w:val="2"/>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71"/>
    <w:rsid w:val="00006536"/>
    <w:rsid w:val="00017A23"/>
    <w:rsid w:val="0002069A"/>
    <w:rsid w:val="00024D9E"/>
    <w:rsid w:val="00025BBE"/>
    <w:rsid w:val="00031B95"/>
    <w:rsid w:val="000349E6"/>
    <w:rsid w:val="000352D6"/>
    <w:rsid w:val="00044ED9"/>
    <w:rsid w:val="00050168"/>
    <w:rsid w:val="00053A40"/>
    <w:rsid w:val="00056BC0"/>
    <w:rsid w:val="00060C37"/>
    <w:rsid w:val="000643CA"/>
    <w:rsid w:val="00074729"/>
    <w:rsid w:val="00076D09"/>
    <w:rsid w:val="000839FD"/>
    <w:rsid w:val="00084322"/>
    <w:rsid w:val="000B50FC"/>
    <w:rsid w:val="000E087C"/>
    <w:rsid w:val="000E407A"/>
    <w:rsid w:val="000E5A91"/>
    <w:rsid w:val="000F02AA"/>
    <w:rsid w:val="000F3A5D"/>
    <w:rsid w:val="00101E3C"/>
    <w:rsid w:val="00102DDC"/>
    <w:rsid w:val="001076FA"/>
    <w:rsid w:val="001215F6"/>
    <w:rsid w:val="00124557"/>
    <w:rsid w:val="00124B87"/>
    <w:rsid w:val="001322FC"/>
    <w:rsid w:val="001338CB"/>
    <w:rsid w:val="00133C98"/>
    <w:rsid w:val="00136CEA"/>
    <w:rsid w:val="0013794D"/>
    <w:rsid w:val="0014037D"/>
    <w:rsid w:val="00140AE5"/>
    <w:rsid w:val="00144F13"/>
    <w:rsid w:val="00146859"/>
    <w:rsid w:val="0015053F"/>
    <w:rsid w:val="00151731"/>
    <w:rsid w:val="00153041"/>
    <w:rsid w:val="0015566A"/>
    <w:rsid w:val="00155DB4"/>
    <w:rsid w:val="00161FEC"/>
    <w:rsid w:val="00162492"/>
    <w:rsid w:val="00162C08"/>
    <w:rsid w:val="00167F0F"/>
    <w:rsid w:val="00171187"/>
    <w:rsid w:val="001742E1"/>
    <w:rsid w:val="00176727"/>
    <w:rsid w:val="0019270D"/>
    <w:rsid w:val="00192BAB"/>
    <w:rsid w:val="00196657"/>
    <w:rsid w:val="00196723"/>
    <w:rsid w:val="001A0285"/>
    <w:rsid w:val="001A171C"/>
    <w:rsid w:val="001B01DC"/>
    <w:rsid w:val="001B0B86"/>
    <w:rsid w:val="001B5765"/>
    <w:rsid w:val="001C3A72"/>
    <w:rsid w:val="001C3F03"/>
    <w:rsid w:val="001C71C7"/>
    <w:rsid w:val="001D5966"/>
    <w:rsid w:val="001D68A4"/>
    <w:rsid w:val="001E5A9F"/>
    <w:rsid w:val="001F1EC6"/>
    <w:rsid w:val="001F49E5"/>
    <w:rsid w:val="001F66F0"/>
    <w:rsid w:val="002010CA"/>
    <w:rsid w:val="00216590"/>
    <w:rsid w:val="00216EDB"/>
    <w:rsid w:val="002218EE"/>
    <w:rsid w:val="00222B3C"/>
    <w:rsid w:val="00232EE5"/>
    <w:rsid w:val="0024598F"/>
    <w:rsid w:val="002465DC"/>
    <w:rsid w:val="00250ED7"/>
    <w:rsid w:val="00265F4E"/>
    <w:rsid w:val="002740F4"/>
    <w:rsid w:val="00281355"/>
    <w:rsid w:val="00287E7E"/>
    <w:rsid w:val="00292D53"/>
    <w:rsid w:val="00292D6C"/>
    <w:rsid w:val="002953CB"/>
    <w:rsid w:val="002B4364"/>
    <w:rsid w:val="002B6999"/>
    <w:rsid w:val="002B7CC3"/>
    <w:rsid w:val="002C14EC"/>
    <w:rsid w:val="002C7C08"/>
    <w:rsid w:val="002D667B"/>
    <w:rsid w:val="002E1697"/>
    <w:rsid w:val="002E3BA5"/>
    <w:rsid w:val="002E3FDA"/>
    <w:rsid w:val="002E43FF"/>
    <w:rsid w:val="002E6717"/>
    <w:rsid w:val="002E7414"/>
    <w:rsid w:val="002F30DA"/>
    <w:rsid w:val="00300881"/>
    <w:rsid w:val="003014DA"/>
    <w:rsid w:val="00301CEF"/>
    <w:rsid w:val="0030265F"/>
    <w:rsid w:val="003071C9"/>
    <w:rsid w:val="003179DE"/>
    <w:rsid w:val="003200EB"/>
    <w:rsid w:val="003205A4"/>
    <w:rsid w:val="00325267"/>
    <w:rsid w:val="00325F84"/>
    <w:rsid w:val="00327C69"/>
    <w:rsid w:val="00330C6A"/>
    <w:rsid w:val="003318C0"/>
    <w:rsid w:val="00334A51"/>
    <w:rsid w:val="00337E52"/>
    <w:rsid w:val="0034320E"/>
    <w:rsid w:val="00345434"/>
    <w:rsid w:val="00350DB7"/>
    <w:rsid w:val="003518D8"/>
    <w:rsid w:val="003605FC"/>
    <w:rsid w:val="003634E6"/>
    <w:rsid w:val="00363AF0"/>
    <w:rsid w:val="003647D0"/>
    <w:rsid w:val="003701BD"/>
    <w:rsid w:val="0037094B"/>
    <w:rsid w:val="00380FB6"/>
    <w:rsid w:val="00385353"/>
    <w:rsid w:val="00392E48"/>
    <w:rsid w:val="00394199"/>
    <w:rsid w:val="0039709A"/>
    <w:rsid w:val="003A28C9"/>
    <w:rsid w:val="003A2BCF"/>
    <w:rsid w:val="003A53E7"/>
    <w:rsid w:val="003A6D00"/>
    <w:rsid w:val="003B007C"/>
    <w:rsid w:val="003B3A39"/>
    <w:rsid w:val="003D091A"/>
    <w:rsid w:val="003D74B7"/>
    <w:rsid w:val="003E1D90"/>
    <w:rsid w:val="003E22F0"/>
    <w:rsid w:val="003E7549"/>
    <w:rsid w:val="003F50CD"/>
    <w:rsid w:val="003F5E4E"/>
    <w:rsid w:val="003F7A5E"/>
    <w:rsid w:val="0040307A"/>
    <w:rsid w:val="00403270"/>
    <w:rsid w:val="004036EA"/>
    <w:rsid w:val="0040627C"/>
    <w:rsid w:val="00413D28"/>
    <w:rsid w:val="00421CA4"/>
    <w:rsid w:val="00424DD3"/>
    <w:rsid w:val="0043004D"/>
    <w:rsid w:val="004312CB"/>
    <w:rsid w:val="00437AFB"/>
    <w:rsid w:val="00446D29"/>
    <w:rsid w:val="004551E6"/>
    <w:rsid w:val="00455D3F"/>
    <w:rsid w:val="00462D3B"/>
    <w:rsid w:val="004704EF"/>
    <w:rsid w:val="00472819"/>
    <w:rsid w:val="0048117A"/>
    <w:rsid w:val="00483CD1"/>
    <w:rsid w:val="004842DC"/>
    <w:rsid w:val="00485900"/>
    <w:rsid w:val="004916EC"/>
    <w:rsid w:val="004940DC"/>
    <w:rsid w:val="004A0890"/>
    <w:rsid w:val="004A5E68"/>
    <w:rsid w:val="004B297A"/>
    <w:rsid w:val="004B3A24"/>
    <w:rsid w:val="004B3B63"/>
    <w:rsid w:val="004C040A"/>
    <w:rsid w:val="004C20EB"/>
    <w:rsid w:val="004C39AB"/>
    <w:rsid w:val="004C66E5"/>
    <w:rsid w:val="004E16CC"/>
    <w:rsid w:val="004F209E"/>
    <w:rsid w:val="004F28B6"/>
    <w:rsid w:val="00504657"/>
    <w:rsid w:val="00504855"/>
    <w:rsid w:val="00505E58"/>
    <w:rsid w:val="00507319"/>
    <w:rsid w:val="0051192C"/>
    <w:rsid w:val="00513981"/>
    <w:rsid w:val="00525DD6"/>
    <w:rsid w:val="00525F54"/>
    <w:rsid w:val="005268D1"/>
    <w:rsid w:val="00526F2A"/>
    <w:rsid w:val="00533FAA"/>
    <w:rsid w:val="00542AF3"/>
    <w:rsid w:val="00545AC3"/>
    <w:rsid w:val="0054625B"/>
    <w:rsid w:val="0055572D"/>
    <w:rsid w:val="005610A8"/>
    <w:rsid w:val="00563F65"/>
    <w:rsid w:val="00566FAF"/>
    <w:rsid w:val="00570CD4"/>
    <w:rsid w:val="00572EA5"/>
    <w:rsid w:val="00573049"/>
    <w:rsid w:val="00573F53"/>
    <w:rsid w:val="00583A74"/>
    <w:rsid w:val="0058487A"/>
    <w:rsid w:val="0058676C"/>
    <w:rsid w:val="00593EC0"/>
    <w:rsid w:val="00595899"/>
    <w:rsid w:val="005973C6"/>
    <w:rsid w:val="005A53EA"/>
    <w:rsid w:val="005B638E"/>
    <w:rsid w:val="005C23A0"/>
    <w:rsid w:val="005C5D92"/>
    <w:rsid w:val="005C73FB"/>
    <w:rsid w:val="005C79BB"/>
    <w:rsid w:val="005D34B1"/>
    <w:rsid w:val="005D6BB7"/>
    <w:rsid w:val="005D73E0"/>
    <w:rsid w:val="005E4D67"/>
    <w:rsid w:val="005E69C1"/>
    <w:rsid w:val="005E6C95"/>
    <w:rsid w:val="005F6136"/>
    <w:rsid w:val="005F7E1B"/>
    <w:rsid w:val="00604D22"/>
    <w:rsid w:val="0060616D"/>
    <w:rsid w:val="00641C71"/>
    <w:rsid w:val="00644A63"/>
    <w:rsid w:val="00647CEF"/>
    <w:rsid w:val="00652236"/>
    <w:rsid w:val="0065452A"/>
    <w:rsid w:val="006555B0"/>
    <w:rsid w:val="00660947"/>
    <w:rsid w:val="0066351B"/>
    <w:rsid w:val="00664795"/>
    <w:rsid w:val="00671502"/>
    <w:rsid w:val="00675A04"/>
    <w:rsid w:val="00675B9A"/>
    <w:rsid w:val="00676A2F"/>
    <w:rsid w:val="00681F15"/>
    <w:rsid w:val="006877D6"/>
    <w:rsid w:val="00690A71"/>
    <w:rsid w:val="00691006"/>
    <w:rsid w:val="0069343A"/>
    <w:rsid w:val="00695B23"/>
    <w:rsid w:val="0069719C"/>
    <w:rsid w:val="00697B12"/>
    <w:rsid w:val="006A1E35"/>
    <w:rsid w:val="006A301F"/>
    <w:rsid w:val="006A7B38"/>
    <w:rsid w:val="006A7CC9"/>
    <w:rsid w:val="006B7D48"/>
    <w:rsid w:val="006C3053"/>
    <w:rsid w:val="006D2D9E"/>
    <w:rsid w:val="006D5870"/>
    <w:rsid w:val="006E10A9"/>
    <w:rsid w:val="006E2BF6"/>
    <w:rsid w:val="006E31C4"/>
    <w:rsid w:val="006E4EAC"/>
    <w:rsid w:val="006F48A9"/>
    <w:rsid w:val="00706704"/>
    <w:rsid w:val="00712E6F"/>
    <w:rsid w:val="00714247"/>
    <w:rsid w:val="00717EF5"/>
    <w:rsid w:val="00721288"/>
    <w:rsid w:val="00722032"/>
    <w:rsid w:val="00723019"/>
    <w:rsid w:val="00726FAC"/>
    <w:rsid w:val="007473CF"/>
    <w:rsid w:val="00747916"/>
    <w:rsid w:val="00761C74"/>
    <w:rsid w:val="007712F2"/>
    <w:rsid w:val="00782107"/>
    <w:rsid w:val="0079178A"/>
    <w:rsid w:val="007A0E36"/>
    <w:rsid w:val="007A36C9"/>
    <w:rsid w:val="007B7740"/>
    <w:rsid w:val="007C33BF"/>
    <w:rsid w:val="007C3ED0"/>
    <w:rsid w:val="007D25F2"/>
    <w:rsid w:val="007D63E1"/>
    <w:rsid w:val="007E02A0"/>
    <w:rsid w:val="007F1BEB"/>
    <w:rsid w:val="007F2713"/>
    <w:rsid w:val="00805CA7"/>
    <w:rsid w:val="008135B5"/>
    <w:rsid w:val="00820414"/>
    <w:rsid w:val="00820CA0"/>
    <w:rsid w:val="008235BC"/>
    <w:rsid w:val="00825972"/>
    <w:rsid w:val="008347CC"/>
    <w:rsid w:val="0083515C"/>
    <w:rsid w:val="008422AB"/>
    <w:rsid w:val="00843C29"/>
    <w:rsid w:val="008508E4"/>
    <w:rsid w:val="00857D96"/>
    <w:rsid w:val="008656B1"/>
    <w:rsid w:val="008754A3"/>
    <w:rsid w:val="0087613B"/>
    <w:rsid w:val="008918F0"/>
    <w:rsid w:val="00894D1E"/>
    <w:rsid w:val="0089585F"/>
    <w:rsid w:val="0089615A"/>
    <w:rsid w:val="0089712C"/>
    <w:rsid w:val="008A03B2"/>
    <w:rsid w:val="008A4A18"/>
    <w:rsid w:val="008B2E02"/>
    <w:rsid w:val="008B5B24"/>
    <w:rsid w:val="008C3078"/>
    <w:rsid w:val="008C3E42"/>
    <w:rsid w:val="008C6131"/>
    <w:rsid w:val="008D1406"/>
    <w:rsid w:val="008D561F"/>
    <w:rsid w:val="008D56CE"/>
    <w:rsid w:val="008E297E"/>
    <w:rsid w:val="008E63F8"/>
    <w:rsid w:val="008E6517"/>
    <w:rsid w:val="008E6F59"/>
    <w:rsid w:val="008F1A45"/>
    <w:rsid w:val="0090029B"/>
    <w:rsid w:val="009031E5"/>
    <w:rsid w:val="0090392F"/>
    <w:rsid w:val="00930815"/>
    <w:rsid w:val="00930DFB"/>
    <w:rsid w:val="009347BD"/>
    <w:rsid w:val="009377E3"/>
    <w:rsid w:val="00945B2C"/>
    <w:rsid w:val="00945E26"/>
    <w:rsid w:val="00954EBF"/>
    <w:rsid w:val="0096336B"/>
    <w:rsid w:val="00975991"/>
    <w:rsid w:val="00982562"/>
    <w:rsid w:val="0098262A"/>
    <w:rsid w:val="009834FF"/>
    <w:rsid w:val="00984A0D"/>
    <w:rsid w:val="009917B2"/>
    <w:rsid w:val="00994A82"/>
    <w:rsid w:val="009A30FF"/>
    <w:rsid w:val="009A5270"/>
    <w:rsid w:val="009A52E2"/>
    <w:rsid w:val="009B0D34"/>
    <w:rsid w:val="009B6B47"/>
    <w:rsid w:val="009C0951"/>
    <w:rsid w:val="009D1FA4"/>
    <w:rsid w:val="009E358B"/>
    <w:rsid w:val="009E47CB"/>
    <w:rsid w:val="009F143E"/>
    <w:rsid w:val="00A10518"/>
    <w:rsid w:val="00A1078D"/>
    <w:rsid w:val="00A1198E"/>
    <w:rsid w:val="00A11A4C"/>
    <w:rsid w:val="00A1624D"/>
    <w:rsid w:val="00A2050A"/>
    <w:rsid w:val="00A24C24"/>
    <w:rsid w:val="00A2592F"/>
    <w:rsid w:val="00A27428"/>
    <w:rsid w:val="00A35F3D"/>
    <w:rsid w:val="00A35FB4"/>
    <w:rsid w:val="00A41346"/>
    <w:rsid w:val="00A43D31"/>
    <w:rsid w:val="00A518C4"/>
    <w:rsid w:val="00A60DA8"/>
    <w:rsid w:val="00A61D36"/>
    <w:rsid w:val="00A61ECD"/>
    <w:rsid w:val="00A70314"/>
    <w:rsid w:val="00A76510"/>
    <w:rsid w:val="00A8035A"/>
    <w:rsid w:val="00A8177C"/>
    <w:rsid w:val="00A86A21"/>
    <w:rsid w:val="00AB1799"/>
    <w:rsid w:val="00AB1F72"/>
    <w:rsid w:val="00AB2517"/>
    <w:rsid w:val="00AB5433"/>
    <w:rsid w:val="00AB5650"/>
    <w:rsid w:val="00AC3408"/>
    <w:rsid w:val="00AC6147"/>
    <w:rsid w:val="00AD6D87"/>
    <w:rsid w:val="00AE0699"/>
    <w:rsid w:val="00AE4C1C"/>
    <w:rsid w:val="00AF5E6D"/>
    <w:rsid w:val="00B20495"/>
    <w:rsid w:val="00B22C60"/>
    <w:rsid w:val="00B24508"/>
    <w:rsid w:val="00B25ADA"/>
    <w:rsid w:val="00B33191"/>
    <w:rsid w:val="00B34EF1"/>
    <w:rsid w:val="00B623B4"/>
    <w:rsid w:val="00B668BA"/>
    <w:rsid w:val="00B755A7"/>
    <w:rsid w:val="00B75D0A"/>
    <w:rsid w:val="00B773FF"/>
    <w:rsid w:val="00B904FA"/>
    <w:rsid w:val="00B90B71"/>
    <w:rsid w:val="00B94C9E"/>
    <w:rsid w:val="00B95581"/>
    <w:rsid w:val="00BA04FF"/>
    <w:rsid w:val="00BA5C0B"/>
    <w:rsid w:val="00BA6861"/>
    <w:rsid w:val="00BA6A4F"/>
    <w:rsid w:val="00BB0C3C"/>
    <w:rsid w:val="00BB45E8"/>
    <w:rsid w:val="00BB5DB9"/>
    <w:rsid w:val="00BB6F6D"/>
    <w:rsid w:val="00BC1044"/>
    <w:rsid w:val="00BC4BC1"/>
    <w:rsid w:val="00BC782B"/>
    <w:rsid w:val="00BD6E99"/>
    <w:rsid w:val="00BF5618"/>
    <w:rsid w:val="00BF62F2"/>
    <w:rsid w:val="00C00F32"/>
    <w:rsid w:val="00C074D7"/>
    <w:rsid w:val="00C078C4"/>
    <w:rsid w:val="00C12AE5"/>
    <w:rsid w:val="00C14A3B"/>
    <w:rsid w:val="00C17504"/>
    <w:rsid w:val="00C20E95"/>
    <w:rsid w:val="00C21CD6"/>
    <w:rsid w:val="00C47A41"/>
    <w:rsid w:val="00C47C5B"/>
    <w:rsid w:val="00C507AF"/>
    <w:rsid w:val="00C54999"/>
    <w:rsid w:val="00C57D8E"/>
    <w:rsid w:val="00C66281"/>
    <w:rsid w:val="00C66D62"/>
    <w:rsid w:val="00C71298"/>
    <w:rsid w:val="00C73096"/>
    <w:rsid w:val="00C7422A"/>
    <w:rsid w:val="00C77C89"/>
    <w:rsid w:val="00C77E8C"/>
    <w:rsid w:val="00C823E4"/>
    <w:rsid w:val="00C901DD"/>
    <w:rsid w:val="00C90B89"/>
    <w:rsid w:val="00C97924"/>
    <w:rsid w:val="00CA44E3"/>
    <w:rsid w:val="00CA6539"/>
    <w:rsid w:val="00CA71EE"/>
    <w:rsid w:val="00CA7444"/>
    <w:rsid w:val="00CB5483"/>
    <w:rsid w:val="00CC0CBA"/>
    <w:rsid w:val="00CC463E"/>
    <w:rsid w:val="00CD48AE"/>
    <w:rsid w:val="00CD4B68"/>
    <w:rsid w:val="00CE362E"/>
    <w:rsid w:val="00CE59B8"/>
    <w:rsid w:val="00CE5EB8"/>
    <w:rsid w:val="00CE70F7"/>
    <w:rsid w:val="00CF3C15"/>
    <w:rsid w:val="00D006E1"/>
    <w:rsid w:val="00D04174"/>
    <w:rsid w:val="00D047E3"/>
    <w:rsid w:val="00D0584A"/>
    <w:rsid w:val="00D0634F"/>
    <w:rsid w:val="00D128E6"/>
    <w:rsid w:val="00D2508F"/>
    <w:rsid w:val="00D27661"/>
    <w:rsid w:val="00D307A5"/>
    <w:rsid w:val="00D45D77"/>
    <w:rsid w:val="00D45E03"/>
    <w:rsid w:val="00D46E1E"/>
    <w:rsid w:val="00D500EF"/>
    <w:rsid w:val="00D534AC"/>
    <w:rsid w:val="00D54999"/>
    <w:rsid w:val="00D60683"/>
    <w:rsid w:val="00D70B06"/>
    <w:rsid w:val="00D70C1B"/>
    <w:rsid w:val="00D71C1D"/>
    <w:rsid w:val="00D72784"/>
    <w:rsid w:val="00D74959"/>
    <w:rsid w:val="00D74D04"/>
    <w:rsid w:val="00D76DA0"/>
    <w:rsid w:val="00D7714F"/>
    <w:rsid w:val="00D81968"/>
    <w:rsid w:val="00D91A09"/>
    <w:rsid w:val="00D92B4C"/>
    <w:rsid w:val="00D97D37"/>
    <w:rsid w:val="00DA02C5"/>
    <w:rsid w:val="00DA3312"/>
    <w:rsid w:val="00DA492F"/>
    <w:rsid w:val="00DA7BCD"/>
    <w:rsid w:val="00DB54ED"/>
    <w:rsid w:val="00DB7D8D"/>
    <w:rsid w:val="00DC1797"/>
    <w:rsid w:val="00DC20AF"/>
    <w:rsid w:val="00DC234D"/>
    <w:rsid w:val="00DC3F6E"/>
    <w:rsid w:val="00DD2939"/>
    <w:rsid w:val="00DE3213"/>
    <w:rsid w:val="00DE54FB"/>
    <w:rsid w:val="00DE74E6"/>
    <w:rsid w:val="00DF5F12"/>
    <w:rsid w:val="00E003C6"/>
    <w:rsid w:val="00E0177B"/>
    <w:rsid w:val="00E07AC0"/>
    <w:rsid w:val="00E114FB"/>
    <w:rsid w:val="00E1547F"/>
    <w:rsid w:val="00E30B20"/>
    <w:rsid w:val="00E35B97"/>
    <w:rsid w:val="00E36B3A"/>
    <w:rsid w:val="00E404B9"/>
    <w:rsid w:val="00E41508"/>
    <w:rsid w:val="00E4400B"/>
    <w:rsid w:val="00E51AD3"/>
    <w:rsid w:val="00E6191B"/>
    <w:rsid w:val="00E64492"/>
    <w:rsid w:val="00E70ECA"/>
    <w:rsid w:val="00E74044"/>
    <w:rsid w:val="00E74912"/>
    <w:rsid w:val="00E74D85"/>
    <w:rsid w:val="00E90A54"/>
    <w:rsid w:val="00EA4A72"/>
    <w:rsid w:val="00EB32BC"/>
    <w:rsid w:val="00EB5F78"/>
    <w:rsid w:val="00EB6C56"/>
    <w:rsid w:val="00EC14DA"/>
    <w:rsid w:val="00EC21E0"/>
    <w:rsid w:val="00EC2EC3"/>
    <w:rsid w:val="00EC700E"/>
    <w:rsid w:val="00ED1219"/>
    <w:rsid w:val="00EE2954"/>
    <w:rsid w:val="00EF4766"/>
    <w:rsid w:val="00EF50C1"/>
    <w:rsid w:val="00EF64F4"/>
    <w:rsid w:val="00F01187"/>
    <w:rsid w:val="00F013E7"/>
    <w:rsid w:val="00F026E5"/>
    <w:rsid w:val="00F04D59"/>
    <w:rsid w:val="00F07287"/>
    <w:rsid w:val="00F10D7D"/>
    <w:rsid w:val="00F1568F"/>
    <w:rsid w:val="00F174E1"/>
    <w:rsid w:val="00F177FF"/>
    <w:rsid w:val="00F2304E"/>
    <w:rsid w:val="00F23C12"/>
    <w:rsid w:val="00F30AD4"/>
    <w:rsid w:val="00F34164"/>
    <w:rsid w:val="00F3614E"/>
    <w:rsid w:val="00F42CD8"/>
    <w:rsid w:val="00F47C05"/>
    <w:rsid w:val="00F51108"/>
    <w:rsid w:val="00F65E7E"/>
    <w:rsid w:val="00F7170D"/>
    <w:rsid w:val="00F73039"/>
    <w:rsid w:val="00F76DB5"/>
    <w:rsid w:val="00F77D43"/>
    <w:rsid w:val="00F8414B"/>
    <w:rsid w:val="00F9630E"/>
    <w:rsid w:val="00F9780D"/>
    <w:rsid w:val="00FA1914"/>
    <w:rsid w:val="00FA2272"/>
    <w:rsid w:val="00FA2891"/>
    <w:rsid w:val="00FA41A7"/>
    <w:rsid w:val="00FB2A93"/>
    <w:rsid w:val="00FB5533"/>
    <w:rsid w:val="00FB69DB"/>
    <w:rsid w:val="00FC1D8A"/>
    <w:rsid w:val="00FC655B"/>
    <w:rsid w:val="00FD5D39"/>
    <w:rsid w:val="00FD6943"/>
    <w:rsid w:val="00FD70CF"/>
    <w:rsid w:val="00FE20B6"/>
    <w:rsid w:val="00FE41BA"/>
    <w:rsid w:val="00FF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F015D1"/>
  <w15:docId w15:val="{A00B8C6F-58BA-4395-B223-44ECB812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4EE"/>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BodyText"/>
    <w:link w:val="Heading1Char"/>
    <w:qFormat/>
    <w:rsid w:val="001322FC"/>
    <w:pPr>
      <w:keepLines/>
      <w:widowControl/>
      <w:numPr>
        <w:numId w:val="1"/>
      </w:numPr>
      <w:spacing w:before="240" w:after="240"/>
      <w:outlineLvl w:val="0"/>
    </w:pPr>
    <w:rPr>
      <w:color w:val="000000"/>
      <w:sz w:val="22"/>
    </w:rPr>
  </w:style>
  <w:style w:type="paragraph" w:styleId="Heading2">
    <w:name w:val="heading 2"/>
    <w:next w:val="BodyText"/>
    <w:link w:val="Heading2Char"/>
    <w:qFormat/>
    <w:rsid w:val="002B7CC3"/>
    <w:pPr>
      <w:keepNext/>
      <w:numPr>
        <w:ilvl w:val="1"/>
        <w:numId w:val="1"/>
      </w:numPr>
      <w:spacing w:after="120" w:line="240" w:lineRule="auto"/>
      <w:jc w:val="both"/>
      <w:outlineLvl w:val="1"/>
    </w:pPr>
    <w:rPr>
      <w:rFonts w:ascii="Times New Roman" w:hAnsi="Times New Roman" w:cs="Times New Roman"/>
      <w:snapToGrid w:val="0"/>
      <w:color w:val="000000"/>
    </w:rPr>
  </w:style>
  <w:style w:type="paragraph" w:styleId="Heading3">
    <w:name w:val="heading 3"/>
    <w:basedOn w:val="Normal"/>
    <w:next w:val="BodyText"/>
    <w:link w:val="Heading3Char"/>
    <w:qFormat/>
    <w:rsid w:val="007C4878"/>
    <w:pPr>
      <w:widowControl/>
      <w:numPr>
        <w:ilvl w:val="2"/>
        <w:numId w:val="1"/>
      </w:numPr>
      <w:spacing w:after="240"/>
      <w:outlineLvl w:val="2"/>
    </w:pPr>
    <w:rPr>
      <w:color w:val="000000"/>
    </w:rPr>
  </w:style>
  <w:style w:type="paragraph" w:styleId="Heading4">
    <w:name w:val="heading 4"/>
    <w:basedOn w:val="Normal"/>
    <w:next w:val="BodyText"/>
    <w:link w:val="Heading4Char"/>
    <w:qFormat/>
    <w:rsid w:val="007C4878"/>
    <w:pPr>
      <w:widowControl/>
      <w:numPr>
        <w:ilvl w:val="3"/>
        <w:numId w:val="1"/>
      </w:numPr>
      <w:spacing w:after="240"/>
      <w:outlineLvl w:val="3"/>
    </w:pPr>
    <w:rPr>
      <w:color w:val="000000"/>
    </w:rPr>
  </w:style>
  <w:style w:type="paragraph" w:styleId="Heading5">
    <w:name w:val="heading 5"/>
    <w:basedOn w:val="Normal"/>
    <w:next w:val="BodyText"/>
    <w:link w:val="Heading5Char"/>
    <w:qFormat/>
    <w:rsid w:val="007C4878"/>
    <w:pPr>
      <w:widowControl/>
      <w:numPr>
        <w:ilvl w:val="4"/>
        <w:numId w:val="1"/>
      </w:numPr>
      <w:spacing w:after="240"/>
      <w:outlineLvl w:val="4"/>
    </w:pPr>
    <w:rPr>
      <w:color w:val="000000"/>
    </w:rPr>
  </w:style>
  <w:style w:type="paragraph" w:styleId="Heading6">
    <w:name w:val="heading 6"/>
    <w:basedOn w:val="Normal"/>
    <w:next w:val="BodyText"/>
    <w:link w:val="Heading6Char"/>
    <w:qFormat/>
    <w:rsid w:val="007C4878"/>
    <w:pPr>
      <w:widowControl/>
      <w:numPr>
        <w:ilvl w:val="5"/>
        <w:numId w:val="1"/>
      </w:numPr>
      <w:spacing w:after="240"/>
      <w:outlineLvl w:val="5"/>
    </w:pPr>
    <w:rPr>
      <w:color w:val="000000"/>
    </w:rPr>
  </w:style>
  <w:style w:type="paragraph" w:styleId="Heading7">
    <w:name w:val="heading 7"/>
    <w:basedOn w:val="Normal"/>
    <w:next w:val="BodyText"/>
    <w:link w:val="Heading7Char"/>
    <w:qFormat/>
    <w:rsid w:val="007C4878"/>
    <w:pPr>
      <w:widowControl/>
      <w:numPr>
        <w:ilvl w:val="6"/>
        <w:numId w:val="1"/>
      </w:numPr>
      <w:spacing w:after="240"/>
      <w:outlineLvl w:val="6"/>
    </w:pPr>
    <w:rPr>
      <w:color w:val="000000"/>
    </w:rPr>
  </w:style>
  <w:style w:type="paragraph" w:styleId="Heading8">
    <w:name w:val="heading 8"/>
    <w:basedOn w:val="Normal"/>
    <w:next w:val="BodyText"/>
    <w:link w:val="Heading8Char"/>
    <w:uiPriority w:val="9"/>
    <w:semiHidden/>
    <w:unhideWhenUsed/>
    <w:qFormat/>
    <w:rsid w:val="007C4878"/>
    <w:pPr>
      <w:widowControl/>
      <w:numPr>
        <w:ilvl w:val="7"/>
        <w:numId w:val="1"/>
      </w:numPr>
      <w:spacing w:after="240"/>
      <w:outlineLvl w:val="7"/>
    </w:pPr>
    <w:rPr>
      <w:rFonts w:eastAsiaTheme="majorEastAsia"/>
      <w:color w:val="000000"/>
    </w:rPr>
  </w:style>
  <w:style w:type="paragraph" w:styleId="Heading9">
    <w:name w:val="heading 9"/>
    <w:basedOn w:val="Normal"/>
    <w:next w:val="BodyText"/>
    <w:link w:val="Heading9Char"/>
    <w:uiPriority w:val="9"/>
    <w:unhideWhenUsed/>
    <w:qFormat/>
    <w:rsid w:val="009F143E"/>
    <w:pPr>
      <w:widowControl/>
      <w:numPr>
        <w:ilvl w:val="8"/>
        <w:numId w:val="1"/>
      </w:numPr>
      <w:spacing w:after="120"/>
      <w:outlineLvl w:val="8"/>
    </w:pPr>
    <w:rPr>
      <w:rFonts w:eastAsiaTheme="majorEastAsia"/>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2FC"/>
    <w:rPr>
      <w:rFonts w:ascii="Times New Roman" w:eastAsia="Times New Roman" w:hAnsi="Times New Roman" w:cs="Times New Roman"/>
      <w:snapToGrid w:val="0"/>
      <w:color w:val="000000"/>
      <w:szCs w:val="20"/>
    </w:rPr>
  </w:style>
  <w:style w:type="character" w:customStyle="1" w:styleId="Heading2Char">
    <w:name w:val="Heading 2 Char"/>
    <w:basedOn w:val="DefaultParagraphFont"/>
    <w:link w:val="Heading2"/>
    <w:rsid w:val="006E4EAC"/>
    <w:rPr>
      <w:rFonts w:ascii="Times New Roman" w:hAnsi="Times New Roman" w:cs="Times New Roman"/>
      <w:snapToGrid w:val="0"/>
      <w:color w:val="000000"/>
    </w:rPr>
  </w:style>
  <w:style w:type="character" w:customStyle="1" w:styleId="Heading3Char">
    <w:name w:val="Heading 3 Char"/>
    <w:basedOn w:val="DefaultParagraphFont"/>
    <w:link w:val="Heading3"/>
    <w:rsid w:val="007C4878"/>
    <w:rPr>
      <w:rFonts w:ascii="Times New Roman" w:eastAsia="Times New Roman" w:hAnsi="Times New Roman" w:cs="Times New Roman"/>
      <w:snapToGrid w:val="0"/>
      <w:color w:val="000000"/>
      <w:sz w:val="24"/>
      <w:szCs w:val="20"/>
    </w:rPr>
  </w:style>
  <w:style w:type="character" w:customStyle="1" w:styleId="Heading4Char">
    <w:name w:val="Heading 4 Char"/>
    <w:basedOn w:val="DefaultParagraphFont"/>
    <w:link w:val="Heading4"/>
    <w:rsid w:val="007C4878"/>
    <w:rPr>
      <w:rFonts w:ascii="Times New Roman" w:eastAsia="Times New Roman" w:hAnsi="Times New Roman" w:cs="Times New Roman"/>
      <w:snapToGrid w:val="0"/>
      <w:color w:val="000000"/>
      <w:sz w:val="24"/>
      <w:szCs w:val="20"/>
    </w:rPr>
  </w:style>
  <w:style w:type="character" w:customStyle="1" w:styleId="Heading5Char">
    <w:name w:val="Heading 5 Char"/>
    <w:basedOn w:val="DefaultParagraphFont"/>
    <w:link w:val="Heading5"/>
    <w:rsid w:val="007C4878"/>
    <w:rPr>
      <w:rFonts w:ascii="Times New Roman" w:eastAsia="Times New Roman" w:hAnsi="Times New Roman" w:cs="Times New Roman"/>
      <w:snapToGrid w:val="0"/>
      <w:color w:val="000000"/>
      <w:sz w:val="24"/>
      <w:szCs w:val="20"/>
    </w:rPr>
  </w:style>
  <w:style w:type="character" w:customStyle="1" w:styleId="Heading6Char">
    <w:name w:val="Heading 6 Char"/>
    <w:basedOn w:val="DefaultParagraphFont"/>
    <w:link w:val="Heading6"/>
    <w:rsid w:val="007C4878"/>
    <w:rPr>
      <w:rFonts w:ascii="Times New Roman" w:eastAsia="Times New Roman" w:hAnsi="Times New Roman" w:cs="Times New Roman"/>
      <w:snapToGrid w:val="0"/>
      <w:color w:val="000000"/>
      <w:sz w:val="24"/>
      <w:szCs w:val="20"/>
    </w:rPr>
  </w:style>
  <w:style w:type="character" w:customStyle="1" w:styleId="Heading7Char">
    <w:name w:val="Heading 7 Char"/>
    <w:basedOn w:val="DefaultParagraphFont"/>
    <w:link w:val="Heading7"/>
    <w:rsid w:val="007C4878"/>
    <w:rPr>
      <w:rFonts w:ascii="Times New Roman" w:eastAsia="Times New Roman" w:hAnsi="Times New Roman" w:cs="Times New Roman"/>
      <w:snapToGrid w:val="0"/>
      <w:color w:val="000000"/>
      <w:sz w:val="24"/>
      <w:szCs w:val="20"/>
    </w:rPr>
  </w:style>
  <w:style w:type="paragraph" w:styleId="Footer">
    <w:name w:val="footer"/>
    <w:basedOn w:val="Normal"/>
    <w:link w:val="FooterChar"/>
    <w:uiPriority w:val="99"/>
    <w:rsid w:val="00C074EE"/>
    <w:pPr>
      <w:tabs>
        <w:tab w:val="center" w:pos="4320"/>
        <w:tab w:val="right" w:pos="8640"/>
      </w:tabs>
    </w:pPr>
  </w:style>
  <w:style w:type="character" w:customStyle="1" w:styleId="FooterChar">
    <w:name w:val="Footer Char"/>
    <w:basedOn w:val="DefaultParagraphFont"/>
    <w:link w:val="Footer"/>
    <w:uiPriority w:val="99"/>
    <w:rsid w:val="00C074EE"/>
    <w:rPr>
      <w:rFonts w:ascii="Times New Roman" w:eastAsia="Times New Roman" w:hAnsi="Times New Roman" w:cs="Times New Roman"/>
      <w:snapToGrid w:val="0"/>
      <w:sz w:val="24"/>
      <w:szCs w:val="20"/>
    </w:rPr>
  </w:style>
  <w:style w:type="paragraph" w:styleId="Header">
    <w:name w:val="header"/>
    <w:basedOn w:val="Normal"/>
    <w:link w:val="HeaderChar"/>
    <w:rsid w:val="00C074EE"/>
    <w:pPr>
      <w:tabs>
        <w:tab w:val="center" w:pos="4320"/>
        <w:tab w:val="right" w:pos="8640"/>
      </w:tabs>
    </w:pPr>
  </w:style>
  <w:style w:type="character" w:customStyle="1" w:styleId="HeaderChar">
    <w:name w:val="Header Char"/>
    <w:basedOn w:val="DefaultParagraphFont"/>
    <w:link w:val="Header"/>
    <w:rsid w:val="00C074EE"/>
    <w:rPr>
      <w:rFonts w:ascii="Times New Roman" w:eastAsia="Times New Roman" w:hAnsi="Times New Roman" w:cs="Times New Roman"/>
      <w:snapToGrid w:val="0"/>
      <w:sz w:val="24"/>
      <w:szCs w:val="20"/>
    </w:rPr>
  </w:style>
  <w:style w:type="character" w:customStyle="1" w:styleId="DocID">
    <w:name w:val="DocID"/>
    <w:basedOn w:val="DefaultParagraphFont"/>
    <w:rsid w:val="00717EF5"/>
    <w:rPr>
      <w:rFonts w:ascii="Times New Roman" w:hAnsi="Times New Roman" w:cs="Times New Roman"/>
      <w:b w:val="0"/>
      <w:i w:val="0"/>
      <w:color w:val="000000"/>
      <w:sz w:val="12"/>
      <w:u w:val="none"/>
    </w:rPr>
  </w:style>
  <w:style w:type="paragraph" w:styleId="BalloonText">
    <w:name w:val="Balloon Text"/>
    <w:basedOn w:val="Normal"/>
    <w:link w:val="BalloonTextChar"/>
    <w:uiPriority w:val="99"/>
    <w:semiHidden/>
    <w:unhideWhenUsed/>
    <w:rsid w:val="00717EF5"/>
    <w:rPr>
      <w:rFonts w:ascii="Tahoma" w:hAnsi="Tahoma" w:cs="Tahoma"/>
      <w:sz w:val="16"/>
      <w:szCs w:val="16"/>
    </w:rPr>
  </w:style>
  <w:style w:type="character" w:customStyle="1" w:styleId="BalloonTextChar">
    <w:name w:val="Balloon Text Char"/>
    <w:basedOn w:val="DefaultParagraphFont"/>
    <w:link w:val="BalloonText"/>
    <w:uiPriority w:val="99"/>
    <w:semiHidden/>
    <w:rsid w:val="00717EF5"/>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CB5C5A"/>
    <w:rPr>
      <w:sz w:val="16"/>
      <w:szCs w:val="16"/>
    </w:rPr>
  </w:style>
  <w:style w:type="paragraph" w:styleId="CommentText">
    <w:name w:val="annotation text"/>
    <w:basedOn w:val="Normal"/>
    <w:link w:val="CommentTextChar"/>
    <w:uiPriority w:val="99"/>
    <w:semiHidden/>
    <w:unhideWhenUsed/>
    <w:rsid w:val="00CB5C5A"/>
    <w:rPr>
      <w:sz w:val="20"/>
    </w:rPr>
  </w:style>
  <w:style w:type="character" w:customStyle="1" w:styleId="CommentTextChar">
    <w:name w:val="Comment Text Char"/>
    <w:basedOn w:val="DefaultParagraphFont"/>
    <w:link w:val="CommentText"/>
    <w:uiPriority w:val="99"/>
    <w:semiHidden/>
    <w:rsid w:val="00CB5C5A"/>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B5C5A"/>
    <w:rPr>
      <w:b/>
      <w:bCs/>
    </w:rPr>
  </w:style>
  <w:style w:type="character" w:customStyle="1" w:styleId="CommentSubjectChar">
    <w:name w:val="Comment Subject Char"/>
    <w:basedOn w:val="CommentTextChar"/>
    <w:link w:val="CommentSubject"/>
    <w:uiPriority w:val="99"/>
    <w:semiHidden/>
    <w:rsid w:val="00CB5C5A"/>
    <w:rPr>
      <w:rFonts w:ascii="Times New Roman" w:eastAsia="Times New Roman" w:hAnsi="Times New Roman" w:cs="Times New Roman"/>
      <w:b/>
      <w:bCs/>
      <w:snapToGrid w:val="0"/>
      <w:sz w:val="20"/>
      <w:szCs w:val="20"/>
    </w:rPr>
  </w:style>
  <w:style w:type="character" w:customStyle="1" w:styleId="Heading8Char">
    <w:name w:val="Heading 8 Char"/>
    <w:basedOn w:val="DefaultParagraphFont"/>
    <w:link w:val="Heading8"/>
    <w:uiPriority w:val="9"/>
    <w:semiHidden/>
    <w:rsid w:val="007C4878"/>
    <w:rPr>
      <w:rFonts w:ascii="Times New Roman" w:eastAsiaTheme="majorEastAsia" w:hAnsi="Times New Roman" w:cs="Times New Roman"/>
      <w:snapToGrid w:val="0"/>
      <w:color w:val="000000"/>
      <w:sz w:val="24"/>
      <w:szCs w:val="20"/>
    </w:rPr>
  </w:style>
  <w:style w:type="character" w:customStyle="1" w:styleId="Heading9Char">
    <w:name w:val="Heading 9 Char"/>
    <w:basedOn w:val="DefaultParagraphFont"/>
    <w:link w:val="Heading9"/>
    <w:uiPriority w:val="9"/>
    <w:rsid w:val="009F143E"/>
    <w:rPr>
      <w:rFonts w:ascii="Times New Roman" w:eastAsiaTheme="majorEastAsia" w:hAnsi="Times New Roman" w:cs="Times New Roman"/>
      <w:iCs/>
      <w:snapToGrid w:val="0"/>
      <w:color w:val="000000"/>
      <w:szCs w:val="20"/>
    </w:rPr>
  </w:style>
  <w:style w:type="paragraph" w:styleId="BodyText">
    <w:name w:val="Body Text"/>
    <w:link w:val="BodyTextChar"/>
    <w:uiPriority w:val="99"/>
    <w:unhideWhenUsed/>
    <w:rsid w:val="00B32FCB"/>
    <w:pPr>
      <w:spacing w:after="120"/>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uiPriority w:val="99"/>
    <w:rsid w:val="00B32FCB"/>
    <w:rPr>
      <w:rFonts w:ascii="Times New Roman" w:eastAsia="Times New Roman" w:hAnsi="Times New Roman" w:cs="Times New Roman"/>
      <w:snapToGrid w:val="0"/>
      <w:szCs w:val="20"/>
    </w:rPr>
  </w:style>
  <w:style w:type="table" w:styleId="TableGrid">
    <w:name w:val="Table Grid"/>
    <w:basedOn w:val="TableNormal"/>
    <w:uiPriority w:val="59"/>
    <w:rsid w:val="00E3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664"/>
    <w:pPr>
      <w:ind w:left="720"/>
      <w:contextualSpacing/>
    </w:pPr>
  </w:style>
  <w:style w:type="paragraph" w:styleId="ListBullet2">
    <w:name w:val="List Bullet 2"/>
    <w:basedOn w:val="Normal"/>
    <w:uiPriority w:val="99"/>
    <w:semiHidden/>
    <w:unhideWhenUsed/>
    <w:rsid w:val="00A11A4C"/>
    <w:pPr>
      <w:widowControl/>
      <w:numPr>
        <w:numId w:val="3"/>
      </w:numPr>
      <w:contextualSpacing/>
    </w:pPr>
    <w:rPr>
      <w:rFonts w:ascii="Calibri" w:hAnsi="Calibri"/>
      <w:snapToGrid/>
      <w:sz w:val="20"/>
    </w:rPr>
  </w:style>
  <w:style w:type="character" w:customStyle="1" w:styleId="Bodytext0">
    <w:name w:val="Body text_"/>
    <w:basedOn w:val="DefaultParagraphFont"/>
    <w:link w:val="BodyText8"/>
    <w:rsid w:val="0050136E"/>
    <w:rPr>
      <w:sz w:val="23"/>
      <w:szCs w:val="23"/>
      <w:shd w:val="clear" w:color="auto" w:fill="FFFFFF"/>
    </w:rPr>
  </w:style>
  <w:style w:type="character" w:customStyle="1" w:styleId="BodytextBold">
    <w:name w:val="Body text + Bold"/>
    <w:basedOn w:val="Bodytext0"/>
    <w:rsid w:val="0050136E"/>
    <w:rPr>
      <w:rFonts w:ascii="Times New Roman" w:eastAsia="Times New Roman" w:hAnsi="Times New Roman" w:cs="Times New Roman"/>
      <w:b/>
      <w:bCs/>
      <w:color w:val="000000"/>
      <w:spacing w:val="0"/>
      <w:w w:val="100"/>
      <w:position w:val="0"/>
      <w:sz w:val="23"/>
      <w:szCs w:val="23"/>
      <w:shd w:val="clear" w:color="auto" w:fill="FFFFFF"/>
      <w:lang w:val="en-US"/>
    </w:rPr>
  </w:style>
  <w:style w:type="paragraph" w:customStyle="1" w:styleId="BodyText8">
    <w:name w:val="Body Text8"/>
    <w:basedOn w:val="Normal"/>
    <w:link w:val="Bodytext0"/>
    <w:rsid w:val="0050136E"/>
    <w:pPr>
      <w:shd w:val="clear" w:color="auto" w:fill="FFFFFF"/>
      <w:spacing w:before="8100" w:line="0" w:lineRule="atLeast"/>
      <w:ind w:hanging="720"/>
    </w:pPr>
    <w:rPr>
      <w:rFonts w:asciiTheme="minorHAnsi" w:eastAsiaTheme="minorHAnsi" w:hAnsiTheme="minorHAnsi" w:cstheme="minorBidi"/>
      <w:snapToGrid/>
      <w:sz w:val="23"/>
      <w:szCs w:val="23"/>
    </w:rPr>
  </w:style>
  <w:style w:type="character" w:styleId="Hyperlink">
    <w:name w:val="Hyperlink"/>
    <w:basedOn w:val="DefaultParagraphFont"/>
    <w:uiPriority w:val="99"/>
    <w:unhideWhenUsed/>
    <w:rsid w:val="00C71298"/>
    <w:rPr>
      <w:color w:val="0000FF" w:themeColor="hyperlink"/>
      <w:u w:val="single"/>
    </w:rPr>
  </w:style>
  <w:style w:type="paragraph" w:styleId="FootnoteText">
    <w:name w:val="footnote text"/>
    <w:basedOn w:val="Normal"/>
    <w:link w:val="FootnoteTextChar"/>
    <w:uiPriority w:val="99"/>
    <w:semiHidden/>
    <w:unhideWhenUsed/>
    <w:rsid w:val="00074729"/>
    <w:rPr>
      <w:sz w:val="20"/>
    </w:rPr>
  </w:style>
  <w:style w:type="character" w:customStyle="1" w:styleId="FootnoteTextChar">
    <w:name w:val="Footnote Text Char"/>
    <w:basedOn w:val="DefaultParagraphFont"/>
    <w:link w:val="FootnoteText"/>
    <w:uiPriority w:val="99"/>
    <w:semiHidden/>
    <w:rsid w:val="00074729"/>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074729"/>
    <w:rPr>
      <w:vertAlign w:val="superscript"/>
    </w:rPr>
  </w:style>
  <w:style w:type="paragraph" w:styleId="Revision">
    <w:name w:val="Revision"/>
    <w:hidden/>
    <w:uiPriority w:val="99"/>
    <w:semiHidden/>
    <w:rsid w:val="0030265F"/>
    <w:pPr>
      <w:spacing w:after="0" w:line="240" w:lineRule="auto"/>
    </w:pPr>
    <w:rPr>
      <w:rFonts w:ascii="Times New Roman" w:eastAsia="Times New Roman" w:hAnsi="Times New Roman" w:cs="Times New Roman"/>
      <w:snapToGrid w:val="0"/>
      <w:sz w:val="24"/>
      <w:szCs w:val="20"/>
    </w:rPr>
  </w:style>
  <w:style w:type="character" w:styleId="PlaceholderText">
    <w:name w:val="Placeholder Text"/>
    <w:basedOn w:val="DefaultParagraphFont"/>
    <w:uiPriority w:val="99"/>
    <w:semiHidden/>
    <w:rsid w:val="001245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94452B-1C42-47DC-9571-35C2DDD45401}">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01BAEC75-B309-47D6-9599-F6C22C5A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7590</Words>
  <Characters>43263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Consolazio</dc:creator>
  <cp:lastModifiedBy>Matt Stankiewicz</cp:lastModifiedBy>
  <cp:revision>2</cp:revision>
  <cp:lastPrinted>1900-01-01T05:00:00Z</cp:lastPrinted>
  <dcterms:created xsi:type="dcterms:W3CDTF">2019-03-05T15:41:00Z</dcterms:created>
  <dcterms:modified xsi:type="dcterms:W3CDTF">2019-03-05T15:41:00Z</dcterms:modified>
</cp:coreProperties>
</file>